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spacing w:after="96.0000000000000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96.00000000000001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ZASADY PRZYZNAWANIA PAKIETU MARKETINGOWEGO</w:t>
      </w:r>
    </w:p>
    <w:p w:rsidR="00000000" w:rsidDel="00000000" w:rsidP="00000000" w:rsidRDefault="00000000" w:rsidRPr="00000000" w14:paraId="00000004">
      <w:pPr>
        <w:spacing w:after="96.00000000000001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 ramach działań Ośrodka Wsparcia Ekonomii Społecznej (OWES)</w:t>
      </w:r>
    </w:p>
    <w:p w:rsidR="00000000" w:rsidDel="00000000" w:rsidP="00000000" w:rsidRDefault="00000000" w:rsidRPr="00000000" w14:paraId="00000005">
      <w:pPr>
        <w:spacing w:after="96.0000000000000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108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CZYM JEST PAKIET MARKETINGOWY?</w:t>
      </w:r>
    </w:p>
    <w:p w:rsidR="00000000" w:rsidDel="00000000" w:rsidP="00000000" w:rsidRDefault="00000000" w:rsidRPr="00000000" w14:paraId="00000007">
      <w:pPr>
        <w:spacing w:after="96.0000000000000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Pakiet marketingowy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wsparcie planowane dla organizacji pozarządowych i podmiotów wymienionych w ustawie o działalności pożytku publicznego i o wolontariacie, z terenu miasta Bielska-Białej, które chcą promować swoje produkty, usługi, działania, przyczyniające się do ich ekonomizacji.</w:t>
      </w:r>
    </w:p>
    <w:p w:rsidR="00000000" w:rsidDel="00000000" w:rsidP="00000000" w:rsidRDefault="00000000" w:rsidRPr="00000000" w14:paraId="00000008">
      <w:pPr>
        <w:spacing w:after="96.0000000000000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Pakiet marketingowy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zakłada wsparcie finansowe w kwocie do 3 000 zł brutto dla jednego podmiotu z przeznaczeniem na np. druk ulotek/plakatów, projekt wizytówek, projekt /modernizację strony internetowej, opracowanie strategii marketingowej, kampanii promocyjnej itp.</w:t>
      </w:r>
    </w:p>
    <w:p w:rsidR="00000000" w:rsidDel="00000000" w:rsidP="00000000" w:rsidRDefault="00000000" w:rsidRPr="00000000" w14:paraId="00000009">
      <w:pPr>
        <w:spacing w:after="96.0000000000000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Ekonomizacja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zakłada działania podmiotu w zakresie pozyskiwania funduszy na rozwój. Mowa tutaj o działalności odpłatnej, gospodarczej, a także wszelkich formach fundraisingu bezpośredniego czy pośredniego (poza grantami i dotacjami). </w:t>
      </w:r>
    </w:p>
    <w:p w:rsidR="00000000" w:rsidDel="00000000" w:rsidP="00000000" w:rsidRDefault="00000000" w:rsidRPr="00000000" w14:paraId="0000000A">
      <w:pPr>
        <w:spacing w:after="96.00000000000001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Pakiet marketingowy jest finansowany ze środków Urzędu Miasta Bielsko-Biała, w ramach zadania publicznego “Działasz! Pokaż się! Rozwijaj! – II edycja”.</w:t>
      </w:r>
    </w:p>
    <w:p w:rsidR="00000000" w:rsidDel="00000000" w:rsidP="00000000" w:rsidRDefault="00000000" w:rsidRPr="00000000" w14:paraId="0000000B">
      <w:pPr>
        <w:spacing w:after="96.00000000000001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KTO MOŻE SIĘ UBIEGAĆ O PAKIET MARKETINGOWY?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360" w:right="0" w:hanging="35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Organizacje pozarządowe oraz podmioty wymienione w art. 3. ust. 3 ustawy o działalności pożytku publicznego i o wolontariacie tj.: (zwane dalej podmiotem):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stowarzyszenia jednostek samorządu terytorialnego;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spółdzielnie socjalne;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spółki akcyjne i spółki z ograniczoną odpowiedzialnością oraz kluby sportowe będące spółkami działającymi na podstawie przepisów ustawy z dnia 25 czerwca 2010 r. o sporcie (Dz. U. z 2019 r. poz. 1468, 1495 i 2251), które nie działają w celu osiągnięcia zysku oraz przeznaczają całość dochodu na realizację celów statutowych oraz nie przeznaczają zysku do podziału między swoich udziałowców, akcjonariuszy i pracowników.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360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Podmioty muszą spełniać trzy przesłanki łącznie: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mają swoją siedzibę/oddział na terenie miasta Bielska-Białej,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działania wpływają na zwiększenie aktywności obywatelskiej mieszkańców Bielska-Białej,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otrzymały pakietu marketingowego w ramach pierwszej edycji projektu w 2021 roku.</w:t>
      </w:r>
    </w:p>
    <w:p w:rsidR="00000000" w:rsidDel="00000000" w:rsidP="00000000" w:rsidRDefault="00000000" w:rsidRPr="00000000" w14:paraId="00000016">
      <w:pPr>
        <w:spacing w:after="96.0000000000000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I SPOSÓB SKŁADANIA WNIOSKÓW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zgłoszenia czekamy do dnia 22.09.2022 r. do godz. 23:59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(decyduje data wpływu).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Formularze zgłoszeniowe można składać: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siedzibie Stowarzyszenia Bielskie Centrum Przedsiębiorczości w Bielsku-Białej, ul. Zacisze 5, pokój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(oryginał formularza podpisany zgodnie z reprezentacją zgłoszoną w KRS) w godzinach działania biura:  8.00-16.00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lub mailowo na adres: owesbielsko@gmail.com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(skan formularza podpisany zgodnie z reprezentacją zgłoszoną w KRS). Niewymagane jest dostarczenie oryginału do siedziby Stowarzyszenia.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 PRZYZNANIA PAKIETU MARKETINGOWEGO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ramach niniejszego konkursu OWES planuje rozdysponować 10 pakietów marketingowych w wysokości do  3 000 zł brutto na jeden pakiet. Pula środków na wsparcie w całym projekcie wynosi 30 000 złotych.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Jeden podmiot może złożyć wyłącznie jeden wniosek. W przypadku złożenia większej ilości wniosków przez ten sam podmiot, brany jest pod uwagę pierwszy złożony.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 będzie mógł skorzystać z pakietu marketingowego po złożeniu Formularza Zgłoszeniowego, odbyciu spotkania animacyjnego i wypracowaniu zapotrzebowania na konkretne produkty bądź usługi marketingowe oraz po uzyskaniu pozytywnej oceny wniosku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Spotkania animacyjnie odbędą się w terminach 26-28 września 2022 roku w godz. 8-16.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Pakiety marketingowe otrzyma 10 pierwszych podmiotów z najwyższą punktacją. W przypadku uwolnienia środków podmioty zakwalifikowane do listy rezerwowej będą mogły skorzystać ze wsparcia zgodnie z postanowieniami niniejszego Regulaminu do wysokości limitu środków całego projektu.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Złożone formularze zostaną ocenione przez Komisję Oceny Wniosków, ocena Komisji jest ostateczna i nie przysługuje prawo odwołania się od jej decyzji.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 wniosków: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Uzasadnienie skorzystania z pakietu marketingowego – ocena dokonana przez oceniającego (skala 1-10, gdzie 1 to wartość najmniejsza, 10 to wartość najwyższa). Oceniający zwracają uwagę w jakim stopniu przydzielone wsparcie może mieć wpływ na ekonomizację wnioskodawcy oraz spełnienie, czy spełnione są trzy przesłanki określone w punkcie 2.2 Regulaminu.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 zarejestrowany w okresie do 36 miesięcy przed dniem złożenia formularza rekrutacyjnego – 1 pkt.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 aktywnie wspierający osoby zagrożone wykluczeniem społecznym i ubóstwem  – 1 pkt. (punktacja za aktywne działania na rzecz wykluczenia społecznego zostanie przyznana na podstawie opisu wniosku – powinny być podane konkretne działania na rzecz konkretnych grup zagrożonych wykluczeniem społecznym).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Podmiot, który dotychczas nie korzystał ze wsparcia OWES - 1 pkt.</w:t>
      </w:r>
    </w:p>
    <w:p w:rsidR="00000000" w:rsidDel="00000000" w:rsidP="00000000" w:rsidRDefault="00000000" w:rsidRPr="00000000" w14:paraId="00000029">
      <w:pPr>
        <w:spacing w:after="96.0000000000000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4.7 Po ocenia formularzy zapotrzebowania przez Komisję Oceny Wniosków zostanie opublikowana lista rankingowa podmiotów.</w:t>
      </w:r>
    </w:p>
    <w:p w:rsidR="00000000" w:rsidDel="00000000" w:rsidP="00000000" w:rsidRDefault="00000000" w:rsidRPr="00000000" w14:paraId="0000002A">
      <w:pPr>
        <w:spacing w:after="96.0000000000000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96.0000000000000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 REALIZACJI PAKIETU MARKETINGOWEGO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rozstrzygnięciu naboru, OWES rozpocznie procedurę wyboru wykonawcy/ekspertów realizujących pakiet marketingowy. Pomiędzy OWES a wykonawcą zostanie podpisana umowa na realizację usługi.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OWES pośredniczy w kontaktach pomiędzy podmiotem a wykonawcą usługi.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Miejsce świadczenia usługi jest uzależnione od potrzeb podmiotu.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i zakres usługi uzgadniany jest z OWES.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 jest zobowiązany do potwierdzenia odbioru danej usługi poprzez potwierdzenie na karcie usługi oraz wypełnienie ankiety podsumowującej.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Podmiot deklaruje się do aktywnej współpracy z wybranym przez OWES wykonawcą w zakresie formułowania, wypracowywania produktów/ usług marketingowych. Maksymalny okres realizacji pakietu to nie później niż do 18 listopada 2022 r. 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Prawa autorskie do produktów wypracowanych w ramach  pakietu marketingowego OWES przekaże na rzecz podmiotu.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Pomiędzy podmiotem, a OWES zostanie podpisana umowa, która będzie doprecyzowywać szczegóły związane z realizacją pakietu.  </w:t>
      </w:r>
    </w:p>
    <w:p w:rsidR="00000000" w:rsidDel="00000000" w:rsidP="00000000" w:rsidRDefault="00000000" w:rsidRPr="00000000" w14:paraId="00000035">
      <w:pPr>
        <w:spacing w:after="96.0000000000000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</w:t>
      </w:r>
    </w:p>
    <w:p w:rsidR="00000000" w:rsidDel="00000000" w:rsidP="00000000" w:rsidRDefault="00000000" w:rsidRPr="00000000" w14:paraId="00000037">
      <w:pPr>
        <w:spacing w:after="96.0000000000000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razie pytań prosimy o kontakt z animatorkami OWES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e-mail: owesbielsko@gmail.com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tel.: 33 496 02 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586" w:top="2694" w:left="1417" w:right="1417" w:header="426" w:footer="6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2458134</wp:posOffset>
          </wp:positionH>
          <wp:positionV relativeFrom="paragraph">
            <wp:posOffset>-776018</wp:posOffset>
          </wp:positionV>
          <wp:extent cx="671063" cy="379563"/>
          <wp:effectExtent b="0" l="0" r="0" t="0"/>
          <wp:wrapNone/>
          <wp:docPr id="67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1063" cy="3795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4777740</wp:posOffset>
          </wp:positionH>
          <wp:positionV relativeFrom="paragraph">
            <wp:posOffset>-285114</wp:posOffset>
          </wp:positionV>
          <wp:extent cx="1628775" cy="478790"/>
          <wp:effectExtent b="0" l="0" r="0" t="0"/>
          <wp:wrapNone/>
          <wp:docPr id="69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478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-612774</wp:posOffset>
          </wp:positionH>
          <wp:positionV relativeFrom="paragraph">
            <wp:posOffset>-348614</wp:posOffset>
          </wp:positionV>
          <wp:extent cx="1104900" cy="579120"/>
          <wp:effectExtent b="0" l="0" r="0" t="0"/>
          <wp:wrapNone/>
          <wp:docPr id="6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4900" cy="579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3066566</wp:posOffset>
          </wp:positionH>
          <wp:positionV relativeFrom="paragraph">
            <wp:posOffset>-228725</wp:posOffset>
          </wp:positionV>
          <wp:extent cx="1113432" cy="339505"/>
          <wp:effectExtent b="0" l="0" r="0" t="0"/>
          <wp:wrapNone/>
          <wp:docPr descr="https://i.gyazo.com/97e29a0e86400cbaf7302c564cb72d12.png" id="64" name="image2.png"/>
          <a:graphic>
            <a:graphicData uri="http://schemas.openxmlformats.org/drawingml/2006/picture">
              <pic:pic>
                <pic:nvPicPr>
                  <pic:cNvPr descr="https://i.gyazo.com/97e29a0e86400cbaf7302c564cb72d12.png"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3432" cy="3395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274858</wp:posOffset>
          </wp:positionH>
          <wp:positionV relativeFrom="paragraph">
            <wp:posOffset>-754134</wp:posOffset>
          </wp:positionV>
          <wp:extent cx="1067435" cy="292735"/>
          <wp:effectExtent b="0" l="0" r="0" t="0"/>
          <wp:wrapSquare wrapText="bothSides" distB="0" distT="0" distL="114300" distR="114300"/>
          <wp:docPr descr="E:\ROEFS\Promocja RO EFS\loga BCP\logoBCP 500px.gif" id="68" name="image1.png"/>
          <a:graphic>
            <a:graphicData uri="http://schemas.openxmlformats.org/drawingml/2006/picture">
              <pic:pic>
                <pic:nvPicPr>
                  <pic:cNvPr descr="E:\ROEFS\Promocja RO EFS\loga BCP\logoBCP 500px.gif"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7435" cy="292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4785360</wp:posOffset>
          </wp:positionH>
          <wp:positionV relativeFrom="paragraph">
            <wp:posOffset>-290829</wp:posOffset>
          </wp:positionV>
          <wp:extent cx="1619250" cy="480060"/>
          <wp:effectExtent b="0" l="0" r="0" t="0"/>
          <wp:wrapSquare wrapText="bothSides" distB="0" distT="0" distL="114300" distR="114300"/>
          <wp:docPr id="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480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1007745</wp:posOffset>
          </wp:positionH>
          <wp:positionV relativeFrom="paragraph">
            <wp:posOffset>-292099</wp:posOffset>
          </wp:positionV>
          <wp:extent cx="1437640" cy="480695"/>
          <wp:effectExtent b="0" l="0" r="0" t="0"/>
          <wp:wrapSquare wrapText="bothSides" distB="0" distT="0" distL="114300" distR="114300"/>
          <wp:docPr descr="C:\Users\BCP\Desktop\barwy\BARWY RP\POLSKI\POZIOM\z linią zamykającą\znak_barw_rp_poziom_szara_ramka_rgb.png" id="71" name="image7.png"/>
          <a:graphic>
            <a:graphicData uri="http://schemas.openxmlformats.org/drawingml/2006/picture">
              <pic:pic>
                <pic:nvPicPr>
                  <pic:cNvPr descr="C:\Users\BCP\Desktop\barwy\BARWY RP\POLSKI\POZIOM\z linią zamykającą\znak_barw_rp_poziom_szara_ramka_rgb.png" id="0" name="image7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7640" cy="4806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4172584</wp:posOffset>
          </wp:positionH>
          <wp:positionV relativeFrom="paragraph">
            <wp:posOffset>-841911</wp:posOffset>
          </wp:positionV>
          <wp:extent cx="1402080" cy="386080"/>
          <wp:effectExtent b="0" l="0" r="0" t="0"/>
          <wp:wrapSquare wrapText="bothSides" distB="0" distT="0" distL="114300" distR="114300"/>
          <wp:docPr id="66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8"/>
                  <a:srcRect b="21653" l="0" r="0" t="18080"/>
                  <a:stretch>
                    <a:fillRect/>
                  </a:stretch>
                </pic:blipFill>
                <pic:spPr>
                  <a:xfrm>
                    <a:off x="0" y="0"/>
                    <a:ext cx="1402080" cy="386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-990599</wp:posOffset>
              </wp:positionV>
              <wp:extent cx="635" cy="12700"/>
              <wp:effectExtent b="0" l="0" r="0" t="0"/>
              <wp:wrapNone/>
              <wp:docPr id="6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86216" y="3779683"/>
                        <a:ext cx="6719569" cy="635"/>
                      </a:xfrm>
                      <a:custGeom>
                        <a:rect b="b" l="l" r="r" t="t"/>
                        <a:pathLst>
                          <a:path extrusionOk="0" h="635" w="6719569">
                            <a:moveTo>
                              <a:pt x="0" y="0"/>
                            </a:moveTo>
                            <a:lnTo>
                              <a:pt x="6719569" y="6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D8D8D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-990599</wp:posOffset>
              </wp:positionV>
              <wp:extent cx="635" cy="12700"/>
              <wp:effectExtent b="0" l="0" r="0" t="0"/>
              <wp:wrapNone/>
              <wp:docPr id="6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80" w:before="0" w:line="240" w:lineRule="auto"/>
      <w:ind w:left="0" w:right="-1418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-469574</wp:posOffset>
          </wp:positionH>
          <wp:positionV relativeFrom="paragraph">
            <wp:posOffset>0</wp:posOffset>
          </wp:positionV>
          <wp:extent cx="6344285" cy="1326515"/>
          <wp:effectExtent b="0" l="0" r="0" t="0"/>
          <wp:wrapSquare wrapText="bothSides" distB="0" distT="0" distL="114300" distR="114300"/>
          <wp:docPr id="6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44285" cy="1326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203200</wp:posOffset>
              </wp:positionV>
              <wp:extent cx="635" cy="12700"/>
              <wp:effectExtent b="0" l="0" r="0" t="0"/>
              <wp:wrapNone/>
              <wp:docPr id="6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86216" y="3779683"/>
                        <a:ext cx="6719569" cy="635"/>
                      </a:xfrm>
                      <a:custGeom>
                        <a:rect b="b" l="l" r="r" t="t"/>
                        <a:pathLst>
                          <a:path extrusionOk="0" h="635" w="6719569">
                            <a:moveTo>
                              <a:pt x="0" y="0"/>
                            </a:moveTo>
                            <a:lnTo>
                              <a:pt x="6719569" y="6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D8D8D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203200</wp:posOffset>
              </wp:positionV>
              <wp:extent cx="635" cy="12700"/>
              <wp:effectExtent b="0" l="0" r="0" t="0"/>
              <wp:wrapNone/>
              <wp:docPr id="6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860" w:hanging="50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1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1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1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1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1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E5A0F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 w:val="1"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914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09141C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135AAF"/>
    <w:pPr>
      <w:autoSpaceDE w:val="0"/>
      <w:autoSpaceDN w:val="0"/>
      <w:adjustRightInd w:val="0"/>
    </w:pPr>
    <w:rPr>
      <w:rFonts w:ascii="TimesNewRoman,Bold" w:cs="TimesNewRoman,Bold" w:eastAsia="Times New Roman" w:hAnsi="TimesNewRoman,Bold"/>
    </w:rPr>
  </w:style>
  <w:style w:type="character" w:styleId="Hipercze">
    <w:name w:val="Hyperlink"/>
    <w:uiPriority w:val="99"/>
    <w:unhideWhenUsed w:val="1"/>
    <w:rsid w:val="00AA52ED"/>
    <w:rPr>
      <w:color w:val="0000ff"/>
      <w:u w:val="single"/>
    </w:rPr>
  </w:style>
  <w:style w:type="paragraph" w:styleId="ox-3f2f4e3073-msonormal" w:customStyle="1">
    <w:name w:val="ox-3f2f4e3073-msonormal"/>
    <w:basedOn w:val="Normalny"/>
    <w:rsid w:val="00BC4B74"/>
    <w:pPr>
      <w:spacing w:after="100" w:afterAutospacing="1" w:before="100" w:beforeAutospacing="1" w:line="240" w:lineRule="auto"/>
    </w:pPr>
    <w:rPr>
      <w:rFonts w:ascii="Times New Roman" w:hAnsi="Times New Roman" w:eastAsiaTheme="minorHAnsi"/>
      <w:color w:val="000000"/>
      <w:sz w:val="24"/>
      <w:szCs w:val="24"/>
      <w:lang w:eastAsia="pl-PL"/>
    </w:rPr>
  </w:style>
  <w:style w:type="paragraph" w:styleId="ox-3f2f4e3073-msolistparagraph" w:customStyle="1">
    <w:name w:val="ox-3f2f4e3073-msolistparagraph"/>
    <w:basedOn w:val="Normalny"/>
    <w:rsid w:val="00BC4B74"/>
    <w:pPr>
      <w:spacing w:after="100" w:afterAutospacing="1" w:before="100" w:beforeAutospacing="1" w:line="240" w:lineRule="auto"/>
    </w:pPr>
    <w:rPr>
      <w:rFonts w:ascii="Times New Roman" w:hAnsi="Times New Roman" w:eastAsiaTheme="minorHAns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98306B"/>
    <w:pPr>
      <w:autoSpaceDN w:val="0"/>
      <w:ind w:left="720"/>
    </w:pPr>
  </w:style>
  <w:style w:type="paragraph" w:styleId="NormalnyWeb">
    <w:name w:val="Normal (Web)"/>
    <w:basedOn w:val="Normalny"/>
    <w:uiPriority w:val="99"/>
    <w:unhideWhenUsed w:val="1"/>
    <w:rsid w:val="0098306B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98306B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 w:val="1"/>
    <w:rsid w:val="00A5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rsid w:val="00A50B9F"/>
    <w:rPr>
      <w:rFonts w:ascii="Courier New" w:cs="Courier New" w:eastAsia="Times New Roman" w:hAnsi="Courier New"/>
    </w:rPr>
  </w:style>
  <w:style w:type="character" w:styleId="apple-converted-space" w:customStyle="1">
    <w:name w:val="apple-converted-space"/>
    <w:basedOn w:val="Domylnaczcionkaakapitu"/>
    <w:rsid w:val="004618B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1.png"/><Relationship Id="rId3" Type="http://schemas.openxmlformats.org/officeDocument/2006/relationships/image" Target="media/image4.png"/><Relationship Id="rId4" Type="http://schemas.openxmlformats.org/officeDocument/2006/relationships/image" Target="media/image2.png"/><Relationship Id="rId9" Type="http://schemas.openxmlformats.org/officeDocument/2006/relationships/image" Target="media/image10.png"/><Relationship Id="rId5" Type="http://schemas.openxmlformats.org/officeDocument/2006/relationships/image" Target="media/image1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5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10kkDZsd9xu+5Ok/lSxeDXPcaA==">AMUW2mWmjXvHfVoRgFBwGk6tEZkiiScx+hr697CL+0SUYRROrZ5oKuo3Vwwtf1M1XQkpERhCwunzYZrvpIbWJs/h54/q9L7U5e5tRobALSSB1xe4WTutdKPiPIQk6XuaGmBmET+KatRK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2021-05-24T15:31:00Z</dcterms:created>
  <dc:creator>LENOVO USER</dc:creator>
</cp:coreProperties>
</file>