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86" w:rsidRPr="00952EBA" w:rsidRDefault="00A06640" w:rsidP="00952EBA">
      <w:pPr>
        <w:spacing w:line="240" w:lineRule="auto"/>
        <w:jc w:val="center"/>
        <w:rPr>
          <w:b/>
          <w:sz w:val="28"/>
        </w:rPr>
      </w:pPr>
      <w:r w:rsidRPr="00952EBA">
        <w:rPr>
          <w:b/>
          <w:sz w:val="28"/>
        </w:rPr>
        <w:t xml:space="preserve">KONKURSY LGR </w:t>
      </w:r>
      <w:r w:rsidR="00FA7786" w:rsidRPr="00952EBA">
        <w:rPr>
          <w:b/>
          <w:sz w:val="28"/>
        </w:rPr>
        <w:t xml:space="preserve">BIELSKA KRAINA </w:t>
      </w:r>
    </w:p>
    <w:p w:rsidR="00FA7786" w:rsidRPr="00952EBA" w:rsidRDefault="00952EBA" w:rsidP="00952EBA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TERMIN SKŁADANIA WNIO</w:t>
      </w:r>
      <w:r w:rsidR="00FA7786" w:rsidRPr="00952EBA">
        <w:rPr>
          <w:b/>
          <w:sz w:val="28"/>
        </w:rPr>
        <w:t>S</w:t>
      </w:r>
      <w:r>
        <w:rPr>
          <w:b/>
          <w:sz w:val="28"/>
        </w:rPr>
        <w:t>K</w:t>
      </w:r>
      <w:r w:rsidR="00FA7786" w:rsidRPr="00952EBA">
        <w:rPr>
          <w:b/>
          <w:sz w:val="28"/>
        </w:rPr>
        <w:t>ÓW:</w:t>
      </w:r>
      <w:r>
        <w:rPr>
          <w:b/>
          <w:sz w:val="28"/>
        </w:rPr>
        <w:t xml:space="preserve"> </w:t>
      </w:r>
      <w:r w:rsidR="00FA7786" w:rsidRPr="00952EBA">
        <w:rPr>
          <w:b/>
          <w:sz w:val="28"/>
          <w:u w:val="single"/>
        </w:rPr>
        <w:t>30.10.2017 – 15.11.2017</w:t>
      </w:r>
    </w:p>
    <w:p w:rsidR="00A06640" w:rsidRDefault="00A06640" w:rsidP="00A06640">
      <w:pPr>
        <w:jc w:val="center"/>
        <w:rPr>
          <w:b/>
          <w:sz w:val="24"/>
        </w:rPr>
      </w:pPr>
    </w:p>
    <w:p w:rsidR="00A81553" w:rsidRPr="00ED7BFF" w:rsidRDefault="00ED7BFF" w:rsidP="00ED7BFF">
      <w:pPr>
        <w:pStyle w:val="Akapitzlist"/>
        <w:numPr>
          <w:ilvl w:val="0"/>
          <w:numId w:val="1"/>
        </w:numPr>
        <w:rPr>
          <w:b/>
          <w:sz w:val="24"/>
        </w:rPr>
      </w:pPr>
      <w:r w:rsidRPr="00ED7BFF">
        <w:rPr>
          <w:b/>
          <w:sz w:val="24"/>
        </w:rPr>
        <w:t>P. 2.1.1 Kultura wolnego czasu jako czynnik integracji społeczności lokalnych</w:t>
      </w:r>
    </w:p>
    <w:p w:rsidR="00ED7BFF" w:rsidRDefault="00ED7BFF" w:rsidP="00ED7BFF">
      <w:pPr>
        <w:pStyle w:val="Akapitzlist"/>
        <w:rPr>
          <w:b/>
          <w:sz w:val="24"/>
        </w:rPr>
      </w:pPr>
      <w:r w:rsidRPr="00ED7BFF">
        <w:rPr>
          <w:b/>
          <w:sz w:val="24"/>
        </w:rPr>
        <w:t>Pula środków w konkursie: 232 000 zł</w:t>
      </w:r>
    </w:p>
    <w:p w:rsidR="00ED7BFF" w:rsidRDefault="00ED7BFF" w:rsidP="00ED7BFF">
      <w:pPr>
        <w:pStyle w:val="Akapitzlist"/>
        <w:rPr>
          <w:b/>
          <w:sz w:val="24"/>
        </w:rPr>
      </w:pPr>
    </w:p>
    <w:p w:rsidR="00ED7BFF" w:rsidRDefault="00ED7BFF" w:rsidP="00A06640">
      <w:pPr>
        <w:pStyle w:val="Akapitzlist"/>
        <w:jc w:val="both"/>
        <w:rPr>
          <w:b/>
          <w:sz w:val="24"/>
        </w:rPr>
      </w:pPr>
      <w:r>
        <w:rPr>
          <w:b/>
          <w:sz w:val="24"/>
        </w:rPr>
        <w:t xml:space="preserve">Działanie: </w:t>
      </w:r>
      <w:r w:rsidRPr="00ED7BFF">
        <w:rPr>
          <w:sz w:val="24"/>
        </w:rPr>
        <w:t>propagowanie dobrostanu społecznego i dziedzictwa kulturowego na obszarach rybackich i obszarach akwakultury, w tym dziedzictwa kulturowego rybołówstwa i akwakultury oraz morskiego dziedzictwa kulturowego</w:t>
      </w:r>
      <w:r>
        <w:rPr>
          <w:b/>
          <w:sz w:val="24"/>
        </w:rPr>
        <w:t xml:space="preserve"> </w:t>
      </w:r>
    </w:p>
    <w:p w:rsidR="00ED7BFF" w:rsidRDefault="00ED7BFF" w:rsidP="00A06640">
      <w:pPr>
        <w:pStyle w:val="Akapitzlist"/>
        <w:jc w:val="both"/>
        <w:rPr>
          <w:b/>
          <w:sz w:val="24"/>
        </w:rPr>
      </w:pPr>
    </w:p>
    <w:p w:rsidR="00ED7BFF" w:rsidRPr="00FA7786" w:rsidRDefault="00ED7BFF" w:rsidP="00A06640">
      <w:pPr>
        <w:pStyle w:val="Akapitzlist"/>
        <w:jc w:val="both"/>
        <w:rPr>
          <w:color w:val="0070C0"/>
          <w:sz w:val="24"/>
          <w:u w:val="single"/>
        </w:rPr>
      </w:pPr>
      <w:r>
        <w:rPr>
          <w:b/>
          <w:sz w:val="24"/>
        </w:rPr>
        <w:t xml:space="preserve">Konkurs skierowany do: </w:t>
      </w:r>
      <w:r w:rsidRPr="00ED7BFF">
        <w:rPr>
          <w:sz w:val="24"/>
        </w:rPr>
        <w:t xml:space="preserve">JST, organizacji podległych JST oraz </w:t>
      </w:r>
      <w:r w:rsidRPr="00FA7786">
        <w:rPr>
          <w:color w:val="0070C0"/>
          <w:sz w:val="24"/>
          <w:u w:val="single"/>
        </w:rPr>
        <w:t>organizacji pozarządowych, których celem statutowym jest działalność na rzecz rozwoju sektora rybołówstwa i akwakultury</w:t>
      </w:r>
    </w:p>
    <w:p w:rsidR="00ED7BFF" w:rsidRDefault="00ED7BFF" w:rsidP="00A06640">
      <w:pPr>
        <w:pStyle w:val="Akapitzlist"/>
        <w:jc w:val="both"/>
        <w:rPr>
          <w:sz w:val="24"/>
        </w:rPr>
      </w:pPr>
    </w:p>
    <w:p w:rsidR="00ED7BFF" w:rsidRDefault="00ED7BFF" w:rsidP="00A06640">
      <w:pPr>
        <w:pStyle w:val="Akapitzlist"/>
        <w:jc w:val="both"/>
        <w:rPr>
          <w:sz w:val="24"/>
        </w:rPr>
      </w:pPr>
      <w:r>
        <w:rPr>
          <w:sz w:val="24"/>
        </w:rPr>
        <w:t>Poziom dofinansowania 50% lub 85% jeżeli operacja spełnia następujące waru</w:t>
      </w:r>
      <w:r w:rsidR="00D701C0">
        <w:rPr>
          <w:sz w:val="24"/>
        </w:rPr>
        <w:t>n</w:t>
      </w:r>
      <w:r>
        <w:rPr>
          <w:sz w:val="24"/>
        </w:rPr>
        <w:t>ki:</w:t>
      </w:r>
    </w:p>
    <w:p w:rsidR="00ED7BFF" w:rsidRPr="00ED7BFF" w:rsidRDefault="00ED7BFF" w:rsidP="00A06640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</w:t>
      </w:r>
      <w:r w:rsidRPr="00ED7BFF">
        <w:rPr>
          <w:sz w:val="24"/>
        </w:rPr>
        <w:t>est w interesie zbiorowym;</w:t>
      </w:r>
    </w:p>
    <w:p w:rsidR="00ED7BFF" w:rsidRPr="00ED7BFF" w:rsidRDefault="00ED7BFF" w:rsidP="00A06640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m</w:t>
      </w:r>
      <w:r w:rsidRPr="00ED7BFF">
        <w:rPr>
          <w:sz w:val="24"/>
        </w:rPr>
        <w:t>a zbiorowego beneficjenta;</w:t>
      </w:r>
    </w:p>
    <w:p w:rsidR="00ED7BFF" w:rsidRDefault="00ED7BFF" w:rsidP="00A06640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</w:t>
      </w:r>
      <w:r w:rsidRPr="00ED7BFF">
        <w:rPr>
          <w:sz w:val="24"/>
        </w:rPr>
        <w:t>rojekt ma innowacyjne właściwości, w stosownych przypadkach na szczeblu lokalnym</w:t>
      </w:r>
      <w:r>
        <w:rPr>
          <w:sz w:val="24"/>
        </w:rPr>
        <w:t>.</w:t>
      </w:r>
    </w:p>
    <w:p w:rsidR="00ED7BFF" w:rsidRPr="00ED7BFF" w:rsidRDefault="00ED7BFF" w:rsidP="00ED7BFF">
      <w:pPr>
        <w:rPr>
          <w:b/>
          <w:sz w:val="24"/>
        </w:rPr>
      </w:pPr>
    </w:p>
    <w:p w:rsidR="00ED7BFF" w:rsidRPr="00ED7BFF" w:rsidRDefault="00ED7BFF" w:rsidP="00A06640">
      <w:pPr>
        <w:spacing w:after="0" w:line="240" w:lineRule="auto"/>
        <w:jc w:val="both"/>
        <w:rPr>
          <w:b/>
          <w:sz w:val="24"/>
        </w:rPr>
      </w:pPr>
      <w:r w:rsidRPr="00ED7BFF">
        <w:rPr>
          <w:b/>
          <w:sz w:val="24"/>
        </w:rPr>
        <w:t>W ramach konkursu wnioski mogą być składane na następujące działania określone w LSR:</w:t>
      </w:r>
    </w:p>
    <w:p w:rsidR="00ED7BFF" w:rsidRDefault="00ED7BFF" w:rsidP="00A06640">
      <w:pPr>
        <w:spacing w:after="0" w:line="240" w:lineRule="auto"/>
        <w:jc w:val="both"/>
        <w:rPr>
          <w:sz w:val="24"/>
        </w:rPr>
      </w:pPr>
      <w:r>
        <w:rPr>
          <w:sz w:val="24"/>
        </w:rPr>
        <w:t>- organizacja wydarzeń kulturalnych i promocyjnych;</w:t>
      </w:r>
    </w:p>
    <w:p w:rsidR="00ED7BFF" w:rsidRDefault="00ED7BFF" w:rsidP="00A06640">
      <w:pPr>
        <w:spacing w:after="0" w:line="240" w:lineRule="auto"/>
        <w:jc w:val="both"/>
        <w:rPr>
          <w:sz w:val="24"/>
        </w:rPr>
      </w:pPr>
      <w:r>
        <w:rPr>
          <w:sz w:val="24"/>
        </w:rPr>
        <w:t>- organizacja wydarzeń rekreacyjno-sportowych;</w:t>
      </w:r>
    </w:p>
    <w:p w:rsidR="00ED7BFF" w:rsidRDefault="00ED7BFF" w:rsidP="00A06640">
      <w:pPr>
        <w:spacing w:after="0" w:line="240" w:lineRule="auto"/>
        <w:jc w:val="both"/>
        <w:rPr>
          <w:sz w:val="24"/>
        </w:rPr>
      </w:pPr>
      <w:r>
        <w:rPr>
          <w:sz w:val="24"/>
        </w:rPr>
        <w:t>- działania aktywizujące lokalne społeczności;</w:t>
      </w:r>
    </w:p>
    <w:p w:rsidR="00ED7BFF" w:rsidRDefault="00ED7BFF" w:rsidP="00A06640">
      <w:pPr>
        <w:spacing w:after="0" w:line="240" w:lineRule="auto"/>
        <w:jc w:val="both"/>
        <w:rPr>
          <w:sz w:val="24"/>
        </w:rPr>
      </w:pPr>
      <w:r>
        <w:rPr>
          <w:sz w:val="24"/>
        </w:rPr>
        <w:t>- organizacja zawodów sportowych, wędkarskich, turniejów;</w:t>
      </w:r>
    </w:p>
    <w:p w:rsidR="00ED7BFF" w:rsidRDefault="00ED7BFF" w:rsidP="00A06640">
      <w:pPr>
        <w:spacing w:after="0" w:line="240" w:lineRule="auto"/>
        <w:jc w:val="both"/>
        <w:rPr>
          <w:sz w:val="24"/>
        </w:rPr>
      </w:pPr>
      <w:r>
        <w:rPr>
          <w:sz w:val="24"/>
        </w:rPr>
        <w:t>- działania edukacyjne</w:t>
      </w:r>
    </w:p>
    <w:p w:rsidR="00ED7BFF" w:rsidRDefault="00ED7BFF" w:rsidP="00A06640">
      <w:pPr>
        <w:spacing w:after="0" w:line="240" w:lineRule="auto"/>
        <w:jc w:val="both"/>
        <w:rPr>
          <w:sz w:val="24"/>
        </w:rPr>
      </w:pPr>
    </w:p>
    <w:p w:rsidR="00ED7BFF" w:rsidRDefault="00FA7786" w:rsidP="00A06640">
      <w:pPr>
        <w:spacing w:after="0" w:line="24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Maksymalna kwota</w:t>
      </w:r>
      <w:r w:rsidR="00A06640" w:rsidRPr="00A06640">
        <w:rPr>
          <w:b/>
          <w:sz w:val="24"/>
          <w:u w:val="single"/>
        </w:rPr>
        <w:t xml:space="preserve"> dofinansowania: 46 400,00 zł.</w:t>
      </w:r>
    </w:p>
    <w:p w:rsidR="00A06640" w:rsidRDefault="00A06640" w:rsidP="00ED7BFF">
      <w:pPr>
        <w:spacing w:after="0" w:line="240" w:lineRule="auto"/>
        <w:rPr>
          <w:b/>
          <w:sz w:val="24"/>
          <w:u w:val="single"/>
        </w:rPr>
      </w:pPr>
    </w:p>
    <w:p w:rsidR="00A06640" w:rsidRDefault="00A06640" w:rsidP="00ED7BFF">
      <w:pPr>
        <w:spacing w:after="0" w:line="240" w:lineRule="auto"/>
        <w:rPr>
          <w:b/>
          <w:sz w:val="24"/>
          <w:u w:val="single"/>
        </w:rPr>
      </w:pPr>
    </w:p>
    <w:p w:rsidR="00A06640" w:rsidRDefault="00A06640" w:rsidP="00ED7BFF">
      <w:pPr>
        <w:spacing w:after="0" w:line="240" w:lineRule="auto"/>
        <w:rPr>
          <w:b/>
          <w:sz w:val="24"/>
          <w:u w:val="single"/>
        </w:rPr>
      </w:pPr>
    </w:p>
    <w:p w:rsidR="00A06640" w:rsidRDefault="00A06640" w:rsidP="00ED7BFF">
      <w:pPr>
        <w:spacing w:after="0" w:line="240" w:lineRule="auto"/>
        <w:rPr>
          <w:b/>
          <w:sz w:val="24"/>
          <w:u w:val="single"/>
        </w:rPr>
      </w:pPr>
    </w:p>
    <w:p w:rsidR="00A06640" w:rsidRDefault="00A06640" w:rsidP="00ED7BFF">
      <w:pPr>
        <w:spacing w:after="0" w:line="240" w:lineRule="auto"/>
        <w:rPr>
          <w:b/>
          <w:sz w:val="24"/>
          <w:u w:val="single"/>
        </w:rPr>
      </w:pPr>
    </w:p>
    <w:p w:rsidR="00A06640" w:rsidRDefault="00A06640" w:rsidP="00ED7BFF">
      <w:pPr>
        <w:spacing w:after="0" w:line="240" w:lineRule="auto"/>
        <w:rPr>
          <w:b/>
          <w:sz w:val="24"/>
          <w:u w:val="single"/>
        </w:rPr>
      </w:pPr>
    </w:p>
    <w:p w:rsidR="00A06640" w:rsidRDefault="00A06640" w:rsidP="00ED7BFF">
      <w:pPr>
        <w:spacing w:after="0" w:line="240" w:lineRule="auto"/>
        <w:rPr>
          <w:b/>
          <w:sz w:val="24"/>
          <w:u w:val="single"/>
        </w:rPr>
      </w:pPr>
    </w:p>
    <w:p w:rsidR="00A06640" w:rsidRDefault="00A06640" w:rsidP="00ED7BFF">
      <w:pPr>
        <w:spacing w:after="0" w:line="240" w:lineRule="auto"/>
        <w:rPr>
          <w:b/>
          <w:sz w:val="24"/>
          <w:u w:val="single"/>
        </w:rPr>
      </w:pPr>
    </w:p>
    <w:p w:rsidR="00A06640" w:rsidRDefault="00A06640" w:rsidP="00ED7BFF">
      <w:pPr>
        <w:spacing w:after="0" w:line="240" w:lineRule="auto"/>
        <w:rPr>
          <w:b/>
          <w:sz w:val="24"/>
          <w:u w:val="single"/>
        </w:rPr>
      </w:pPr>
    </w:p>
    <w:p w:rsidR="00A06640" w:rsidRDefault="00A06640" w:rsidP="00ED7BFF">
      <w:pPr>
        <w:spacing w:after="0" w:line="240" w:lineRule="auto"/>
        <w:rPr>
          <w:b/>
          <w:sz w:val="24"/>
          <w:u w:val="single"/>
        </w:rPr>
      </w:pPr>
    </w:p>
    <w:p w:rsidR="00A06640" w:rsidRDefault="00A06640" w:rsidP="00ED7BFF">
      <w:pPr>
        <w:spacing w:after="0" w:line="240" w:lineRule="auto"/>
        <w:rPr>
          <w:b/>
          <w:sz w:val="24"/>
          <w:u w:val="single"/>
        </w:rPr>
      </w:pPr>
    </w:p>
    <w:p w:rsidR="007C2340" w:rsidRDefault="007C2340" w:rsidP="00ED7BFF">
      <w:pPr>
        <w:spacing w:after="0" w:line="240" w:lineRule="auto"/>
        <w:rPr>
          <w:b/>
          <w:sz w:val="24"/>
          <w:u w:val="single"/>
        </w:rPr>
      </w:pPr>
    </w:p>
    <w:p w:rsidR="007C2340" w:rsidRDefault="007C2340" w:rsidP="00ED7BFF">
      <w:pPr>
        <w:spacing w:after="0" w:line="240" w:lineRule="auto"/>
        <w:rPr>
          <w:b/>
          <w:sz w:val="24"/>
          <w:u w:val="single"/>
        </w:rPr>
      </w:pPr>
    </w:p>
    <w:p w:rsidR="007C2340" w:rsidRDefault="007C2340" w:rsidP="00ED7BFF">
      <w:pPr>
        <w:spacing w:after="0" w:line="240" w:lineRule="auto"/>
        <w:rPr>
          <w:b/>
          <w:sz w:val="24"/>
          <w:u w:val="single"/>
        </w:rPr>
      </w:pPr>
      <w:bookmarkStart w:id="0" w:name="_GoBack"/>
      <w:bookmarkEnd w:id="0"/>
    </w:p>
    <w:p w:rsidR="00A06640" w:rsidRDefault="00A06640" w:rsidP="00ED7BFF">
      <w:pPr>
        <w:spacing w:after="0" w:line="240" w:lineRule="auto"/>
        <w:rPr>
          <w:b/>
          <w:sz w:val="24"/>
          <w:u w:val="single"/>
        </w:rPr>
      </w:pPr>
    </w:p>
    <w:p w:rsidR="00A06640" w:rsidRPr="00A06640" w:rsidRDefault="00A06640" w:rsidP="00A06640">
      <w:pPr>
        <w:pStyle w:val="Akapitzlist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A06640">
        <w:rPr>
          <w:b/>
          <w:sz w:val="24"/>
        </w:rPr>
        <w:t>P. 2.2.2 Promocja potencjału turystycznego i kulturowego Bielskiej Krainy</w:t>
      </w:r>
    </w:p>
    <w:p w:rsidR="00A06640" w:rsidRDefault="00A06640" w:rsidP="00A06640">
      <w:pPr>
        <w:pStyle w:val="Akapitzlist"/>
        <w:spacing w:after="0" w:line="240" w:lineRule="auto"/>
        <w:rPr>
          <w:b/>
          <w:sz w:val="24"/>
        </w:rPr>
      </w:pPr>
      <w:r w:rsidRPr="00A06640">
        <w:rPr>
          <w:b/>
          <w:sz w:val="24"/>
        </w:rPr>
        <w:t>Pula środków w konkursie: 200 000,00 zł</w:t>
      </w:r>
    </w:p>
    <w:p w:rsidR="00A06640" w:rsidRDefault="00A06640" w:rsidP="00A06640">
      <w:pPr>
        <w:pStyle w:val="Akapitzlist"/>
        <w:spacing w:after="0" w:line="240" w:lineRule="auto"/>
        <w:rPr>
          <w:b/>
          <w:sz w:val="24"/>
        </w:rPr>
      </w:pPr>
    </w:p>
    <w:p w:rsidR="00A06640" w:rsidRDefault="00A06640" w:rsidP="00A06640">
      <w:pPr>
        <w:pStyle w:val="Akapitzlist"/>
        <w:jc w:val="both"/>
        <w:rPr>
          <w:b/>
          <w:sz w:val="24"/>
        </w:rPr>
      </w:pPr>
      <w:r>
        <w:rPr>
          <w:b/>
          <w:sz w:val="24"/>
        </w:rPr>
        <w:t xml:space="preserve">Działanie: </w:t>
      </w:r>
      <w:r w:rsidRPr="00ED7BFF">
        <w:rPr>
          <w:sz w:val="24"/>
        </w:rPr>
        <w:t>propagowanie dobrostanu społecznego i dziedzictwa kulturowego na obszarach rybackich i obszarach akwakultury, w tym dziedzictwa kulturowego rybołówstwa i akwakultury oraz morskiego dziedzictwa kulturowego</w:t>
      </w:r>
      <w:r>
        <w:rPr>
          <w:b/>
          <w:sz w:val="24"/>
        </w:rPr>
        <w:t xml:space="preserve"> </w:t>
      </w:r>
    </w:p>
    <w:p w:rsidR="00A06640" w:rsidRDefault="00A06640" w:rsidP="00A06640">
      <w:pPr>
        <w:pStyle w:val="Akapitzlist"/>
        <w:jc w:val="both"/>
        <w:rPr>
          <w:b/>
          <w:sz w:val="24"/>
        </w:rPr>
      </w:pPr>
    </w:p>
    <w:p w:rsidR="00A06640" w:rsidRDefault="00A06640" w:rsidP="00A06640">
      <w:pPr>
        <w:pStyle w:val="Akapitzlist"/>
        <w:jc w:val="both"/>
        <w:rPr>
          <w:sz w:val="24"/>
          <w:u w:val="single"/>
        </w:rPr>
      </w:pPr>
      <w:r>
        <w:rPr>
          <w:b/>
          <w:sz w:val="24"/>
        </w:rPr>
        <w:t xml:space="preserve">Konkurs skierowany do: </w:t>
      </w:r>
      <w:r w:rsidRPr="00ED7BFF">
        <w:rPr>
          <w:sz w:val="24"/>
        </w:rPr>
        <w:t xml:space="preserve">JST, organizacji podległych JST oraz </w:t>
      </w:r>
      <w:r w:rsidRPr="00FA7786">
        <w:rPr>
          <w:color w:val="0070C0"/>
          <w:sz w:val="24"/>
          <w:u w:val="single"/>
        </w:rPr>
        <w:t>organizacji pozarządowych, których celem statutowym jest działalność na rzecz rozwoju sektora rybołówstwa i akwakultury</w:t>
      </w:r>
    </w:p>
    <w:p w:rsidR="00A06640" w:rsidRDefault="00A06640" w:rsidP="00A06640">
      <w:pPr>
        <w:pStyle w:val="Akapitzlist"/>
        <w:jc w:val="both"/>
        <w:rPr>
          <w:sz w:val="24"/>
        </w:rPr>
      </w:pPr>
    </w:p>
    <w:p w:rsidR="00A06640" w:rsidRDefault="00A06640" w:rsidP="00A06640">
      <w:pPr>
        <w:pStyle w:val="Akapitzlist"/>
        <w:jc w:val="both"/>
        <w:rPr>
          <w:sz w:val="24"/>
        </w:rPr>
      </w:pPr>
      <w:r>
        <w:rPr>
          <w:sz w:val="24"/>
        </w:rPr>
        <w:t>Poziom dofinansowania 50% lub 85% jeżeli operacja spełnia następujące waru</w:t>
      </w:r>
      <w:r w:rsidR="00B92B46">
        <w:rPr>
          <w:sz w:val="24"/>
        </w:rPr>
        <w:t>n</w:t>
      </w:r>
      <w:r>
        <w:rPr>
          <w:sz w:val="24"/>
        </w:rPr>
        <w:t>ki:</w:t>
      </w:r>
    </w:p>
    <w:p w:rsidR="00A06640" w:rsidRPr="00ED7BFF" w:rsidRDefault="00A06640" w:rsidP="00A06640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</w:t>
      </w:r>
      <w:r w:rsidRPr="00ED7BFF">
        <w:rPr>
          <w:sz w:val="24"/>
        </w:rPr>
        <w:t>est w interesie zbiorowym;</w:t>
      </w:r>
    </w:p>
    <w:p w:rsidR="00A06640" w:rsidRPr="00ED7BFF" w:rsidRDefault="00A06640" w:rsidP="00A06640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m</w:t>
      </w:r>
      <w:r w:rsidRPr="00ED7BFF">
        <w:rPr>
          <w:sz w:val="24"/>
        </w:rPr>
        <w:t>a zbiorowego beneficjenta;</w:t>
      </w:r>
    </w:p>
    <w:p w:rsidR="00A06640" w:rsidRDefault="00A06640" w:rsidP="00A06640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</w:t>
      </w:r>
      <w:r w:rsidRPr="00ED7BFF">
        <w:rPr>
          <w:sz w:val="24"/>
        </w:rPr>
        <w:t>rojekt ma innowacyjne właściwości, w stosownych przypadkach na szczeblu lokalnym</w:t>
      </w:r>
      <w:r>
        <w:rPr>
          <w:sz w:val="24"/>
        </w:rPr>
        <w:t>.</w:t>
      </w:r>
    </w:p>
    <w:p w:rsidR="00A06640" w:rsidRDefault="00A06640" w:rsidP="00A06640">
      <w:pPr>
        <w:pStyle w:val="Akapitzlist"/>
        <w:spacing w:after="0" w:line="240" w:lineRule="auto"/>
        <w:jc w:val="both"/>
        <w:rPr>
          <w:b/>
          <w:sz w:val="24"/>
        </w:rPr>
      </w:pPr>
    </w:p>
    <w:p w:rsidR="00A06640" w:rsidRPr="00A06640" w:rsidRDefault="00A06640" w:rsidP="00A06640">
      <w:pPr>
        <w:pStyle w:val="Akapitzlist"/>
        <w:spacing w:after="0" w:line="240" w:lineRule="auto"/>
        <w:jc w:val="both"/>
        <w:rPr>
          <w:b/>
          <w:sz w:val="24"/>
        </w:rPr>
      </w:pPr>
    </w:p>
    <w:p w:rsidR="00A06640" w:rsidRPr="00A06640" w:rsidRDefault="00A06640" w:rsidP="00A06640">
      <w:pPr>
        <w:pStyle w:val="Akapitzlist"/>
        <w:spacing w:after="0" w:line="240" w:lineRule="auto"/>
        <w:jc w:val="both"/>
        <w:rPr>
          <w:b/>
          <w:sz w:val="24"/>
        </w:rPr>
      </w:pPr>
      <w:r w:rsidRPr="00A06640">
        <w:rPr>
          <w:b/>
          <w:sz w:val="24"/>
        </w:rPr>
        <w:t>W ramach konkursu wnioski mogą być składane na następujące działania określone w LSR:</w:t>
      </w:r>
      <w:r>
        <w:rPr>
          <w:b/>
          <w:sz w:val="24"/>
        </w:rPr>
        <w:t xml:space="preserve"> </w:t>
      </w:r>
    </w:p>
    <w:p w:rsidR="00A06640" w:rsidRDefault="00A06640" w:rsidP="00A06640">
      <w:pPr>
        <w:pStyle w:val="Akapitzlist"/>
        <w:spacing w:after="0" w:line="240" w:lineRule="auto"/>
        <w:jc w:val="both"/>
        <w:rPr>
          <w:sz w:val="24"/>
        </w:rPr>
      </w:pPr>
      <w:r w:rsidRPr="00A06640">
        <w:rPr>
          <w:sz w:val="24"/>
        </w:rPr>
        <w:t xml:space="preserve">- </w:t>
      </w:r>
      <w:r>
        <w:rPr>
          <w:sz w:val="24"/>
        </w:rPr>
        <w:t>wydarzenia i imprezy promujące turystykę, lokalną kulturę i produkty,</w:t>
      </w:r>
    </w:p>
    <w:p w:rsidR="00A06640" w:rsidRDefault="00A06640" w:rsidP="00A06640">
      <w:pPr>
        <w:pStyle w:val="Akapitzlist"/>
        <w:spacing w:after="0" w:line="240" w:lineRule="auto"/>
        <w:jc w:val="both"/>
        <w:rPr>
          <w:sz w:val="24"/>
        </w:rPr>
      </w:pPr>
      <w:r>
        <w:rPr>
          <w:sz w:val="24"/>
        </w:rPr>
        <w:t>- zakładanie oraz prowadzenie stron i portali internetowych poświęconych turystyce, lokalnej kulturze i produktom,</w:t>
      </w:r>
    </w:p>
    <w:p w:rsidR="00A06640" w:rsidRDefault="00A06640" w:rsidP="00A06640">
      <w:pPr>
        <w:pStyle w:val="Akapitzlist"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- wydawanie publikacji, folderów poświęconych turystyce, lokalnej kulturze </w:t>
      </w:r>
      <w:r w:rsidR="005C4525">
        <w:rPr>
          <w:sz w:val="24"/>
        </w:rPr>
        <w:br/>
      </w:r>
      <w:r>
        <w:rPr>
          <w:sz w:val="24"/>
        </w:rPr>
        <w:t>i produktom,</w:t>
      </w:r>
    </w:p>
    <w:p w:rsidR="00A06640" w:rsidRDefault="00A06640" w:rsidP="00A06640">
      <w:pPr>
        <w:pStyle w:val="Akapitzlist"/>
        <w:spacing w:after="0" w:line="240" w:lineRule="auto"/>
        <w:jc w:val="both"/>
        <w:rPr>
          <w:sz w:val="24"/>
        </w:rPr>
      </w:pPr>
      <w:r>
        <w:rPr>
          <w:sz w:val="24"/>
        </w:rPr>
        <w:t>- udział w targach, konferencjach, seminariach dotyczących turystyki, lokalnej kultury i produktów,</w:t>
      </w:r>
    </w:p>
    <w:p w:rsidR="00A06640" w:rsidRDefault="00A06640" w:rsidP="00A06640">
      <w:pPr>
        <w:pStyle w:val="Akapitzlist"/>
        <w:spacing w:after="0" w:line="240" w:lineRule="auto"/>
        <w:jc w:val="both"/>
        <w:rPr>
          <w:sz w:val="24"/>
        </w:rPr>
      </w:pPr>
      <w:r>
        <w:rPr>
          <w:sz w:val="24"/>
        </w:rPr>
        <w:t>- badania i ekspertyzy dotyczące turystyki i lokalnej kultury,</w:t>
      </w:r>
    </w:p>
    <w:p w:rsidR="00A06640" w:rsidRDefault="00A06640" w:rsidP="00A06640">
      <w:pPr>
        <w:pStyle w:val="Akapitzlist"/>
        <w:spacing w:after="0" w:line="240" w:lineRule="auto"/>
        <w:jc w:val="both"/>
        <w:rPr>
          <w:sz w:val="24"/>
        </w:rPr>
      </w:pPr>
      <w:r>
        <w:rPr>
          <w:sz w:val="24"/>
        </w:rPr>
        <w:t>- oznakowanie i promocja produktów lokalnych,</w:t>
      </w:r>
    </w:p>
    <w:p w:rsidR="00A06640" w:rsidRDefault="00A06640" w:rsidP="00A06640">
      <w:pPr>
        <w:pStyle w:val="Akapitzlist"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- </w:t>
      </w:r>
      <w:r w:rsidRPr="00A06640">
        <w:rPr>
          <w:sz w:val="24"/>
        </w:rPr>
        <w:t xml:space="preserve">zakup towarów służących przedsięwzięciom związanym z kultywowaniem tradycyjnych zawodów lub tradycji </w:t>
      </w:r>
      <w:r>
        <w:rPr>
          <w:sz w:val="24"/>
        </w:rPr>
        <w:t>społeczności lokalnych, w tym kulinarnych,</w:t>
      </w:r>
    </w:p>
    <w:p w:rsidR="00A06640" w:rsidRDefault="00A06640" w:rsidP="00A06640">
      <w:pPr>
        <w:pStyle w:val="Akapitzlist"/>
        <w:spacing w:after="0" w:line="240" w:lineRule="auto"/>
        <w:jc w:val="both"/>
        <w:rPr>
          <w:sz w:val="24"/>
        </w:rPr>
      </w:pPr>
      <w:r>
        <w:rPr>
          <w:sz w:val="24"/>
        </w:rPr>
        <w:t>- promocję i organizację lokalnej twórczości kulturalnej,</w:t>
      </w:r>
    </w:p>
    <w:p w:rsidR="00A06640" w:rsidRDefault="00A06640" w:rsidP="00A06640">
      <w:pPr>
        <w:pStyle w:val="Akapitzlist"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- badania i analizy </w:t>
      </w:r>
      <w:r w:rsidR="005C4525">
        <w:rPr>
          <w:sz w:val="24"/>
        </w:rPr>
        <w:t>dotyczące ruchu turystycznego,</w:t>
      </w:r>
    </w:p>
    <w:p w:rsidR="005C4525" w:rsidRDefault="005C4525" w:rsidP="00A06640">
      <w:pPr>
        <w:pStyle w:val="Akapitzlist"/>
        <w:spacing w:after="0" w:line="240" w:lineRule="auto"/>
        <w:jc w:val="both"/>
        <w:rPr>
          <w:sz w:val="24"/>
        </w:rPr>
      </w:pPr>
      <w:r>
        <w:rPr>
          <w:sz w:val="24"/>
        </w:rPr>
        <w:t>- działania z zakresu spójnej wizualizacji (oznakowania) produktów i samego terenu LSR,</w:t>
      </w:r>
    </w:p>
    <w:p w:rsidR="005C4525" w:rsidRDefault="005C4525" w:rsidP="00A06640">
      <w:pPr>
        <w:pStyle w:val="Akapitzlist"/>
        <w:spacing w:after="0" w:line="240" w:lineRule="auto"/>
        <w:jc w:val="both"/>
        <w:rPr>
          <w:sz w:val="24"/>
        </w:rPr>
      </w:pPr>
      <w:r>
        <w:rPr>
          <w:sz w:val="24"/>
        </w:rPr>
        <w:t>- oznakowanie obiektów małej infrastruktury turystycznej i rekreacyjnej,</w:t>
      </w:r>
    </w:p>
    <w:p w:rsidR="005C4525" w:rsidRPr="00A06640" w:rsidRDefault="005C4525" w:rsidP="00A06640">
      <w:pPr>
        <w:pStyle w:val="Akapitzlist"/>
        <w:spacing w:after="0" w:line="240" w:lineRule="auto"/>
        <w:jc w:val="both"/>
        <w:rPr>
          <w:sz w:val="24"/>
        </w:rPr>
      </w:pPr>
      <w:r>
        <w:rPr>
          <w:sz w:val="24"/>
        </w:rPr>
        <w:t>- przygotowanie lokalnych przewodników</w:t>
      </w:r>
      <w:r w:rsidR="00D241B6">
        <w:rPr>
          <w:sz w:val="24"/>
        </w:rPr>
        <w:t>.</w:t>
      </w:r>
      <w:r>
        <w:rPr>
          <w:sz w:val="24"/>
        </w:rPr>
        <w:t xml:space="preserve"> </w:t>
      </w:r>
    </w:p>
    <w:p w:rsidR="00A06640" w:rsidRPr="00A06640" w:rsidRDefault="00A06640" w:rsidP="00A06640">
      <w:pPr>
        <w:pStyle w:val="Akapitzlist"/>
        <w:spacing w:after="0" w:line="240" w:lineRule="auto"/>
        <w:rPr>
          <w:b/>
          <w:sz w:val="24"/>
        </w:rPr>
      </w:pPr>
    </w:p>
    <w:p w:rsidR="00A06640" w:rsidRPr="00A06640" w:rsidRDefault="00FA7786" w:rsidP="00A06640">
      <w:pPr>
        <w:pStyle w:val="Akapitzlist"/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Maksymalna kwota</w:t>
      </w:r>
      <w:r w:rsidR="00A06640" w:rsidRPr="00A06640">
        <w:rPr>
          <w:b/>
          <w:sz w:val="24"/>
        </w:rPr>
        <w:t xml:space="preserve"> dofinansowania: </w:t>
      </w:r>
      <w:r>
        <w:rPr>
          <w:b/>
          <w:sz w:val="24"/>
        </w:rPr>
        <w:t>25 000,00 zł.</w:t>
      </w:r>
    </w:p>
    <w:sectPr w:rsidR="00A06640" w:rsidRPr="00A06640" w:rsidSect="00A0664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B4B4A"/>
    <w:multiLevelType w:val="hybridMultilevel"/>
    <w:tmpl w:val="50F08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11C73"/>
    <w:multiLevelType w:val="hybridMultilevel"/>
    <w:tmpl w:val="FA80A4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92630C"/>
    <w:multiLevelType w:val="hybridMultilevel"/>
    <w:tmpl w:val="6BF4E5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A53"/>
    <w:rsid w:val="0050327E"/>
    <w:rsid w:val="005A2B20"/>
    <w:rsid w:val="005C4525"/>
    <w:rsid w:val="007C2340"/>
    <w:rsid w:val="00952EBA"/>
    <w:rsid w:val="00A06640"/>
    <w:rsid w:val="00A81553"/>
    <w:rsid w:val="00B92B46"/>
    <w:rsid w:val="00B96A53"/>
    <w:rsid w:val="00D241B6"/>
    <w:rsid w:val="00D701C0"/>
    <w:rsid w:val="00ED7BFF"/>
    <w:rsid w:val="00FA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B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Strońska</dc:creator>
  <cp:keywords/>
  <dc:description/>
  <cp:lastModifiedBy>Barbara Strońska</cp:lastModifiedBy>
  <cp:revision>9</cp:revision>
  <cp:lastPrinted>2017-07-31T06:16:00Z</cp:lastPrinted>
  <dcterms:created xsi:type="dcterms:W3CDTF">2017-07-26T06:14:00Z</dcterms:created>
  <dcterms:modified xsi:type="dcterms:W3CDTF">2017-10-05T09:31:00Z</dcterms:modified>
</cp:coreProperties>
</file>