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Siatka"/>
        <w:tblW w:w="9503" w:type="dxa"/>
        <w:tblInd w:w="-289" w:type="dxa"/>
        <w:tblLook w:val="04A0" w:firstRow="1" w:lastRow="0" w:firstColumn="1" w:lastColumn="0" w:noHBand="0" w:noVBand="1"/>
      </w:tblPr>
      <w:tblGrid>
        <w:gridCol w:w="9351"/>
        <w:gridCol w:w="152"/>
      </w:tblGrid>
      <w:tr w:rsidR="000F1C98" w:rsidRPr="001F2425" w14:paraId="30961A0D" w14:textId="77777777" w:rsidTr="009160C5">
        <w:trPr>
          <w:gridAfter w:val="1"/>
          <w:wAfter w:w="152" w:type="dxa"/>
        </w:trPr>
        <w:tc>
          <w:tcPr>
            <w:tcW w:w="9351" w:type="dxa"/>
            <w:tcBorders>
              <w:top w:val="nil"/>
              <w:left w:val="nil"/>
              <w:bottom w:val="nil"/>
              <w:right w:val="nil"/>
            </w:tcBorders>
            <w:shd w:val="clear" w:color="auto" w:fill="FFFFFF" w:themeFill="background1"/>
          </w:tcPr>
          <w:p w14:paraId="5CEE68F0" w14:textId="3563BCB2" w:rsidR="000F1C98" w:rsidRDefault="0008450B" w:rsidP="009160C5">
            <w:pPr>
              <w:tabs>
                <w:tab w:val="center" w:pos="4567"/>
              </w:tabs>
              <w:spacing w:before="120" w:after="120"/>
              <w:outlineLvl w:val="0"/>
              <w:rPr>
                <w:rFonts w:ascii="Arial Narrow" w:hAnsi="Arial Narrow"/>
                <w:b/>
                <w:bCs/>
                <w:color w:val="FFFFFF" w:themeColor="background1"/>
                <w:kern w:val="36"/>
                <w:sz w:val="40"/>
                <w:szCs w:val="40"/>
              </w:rPr>
            </w:pPr>
            <w:r>
              <w:rPr>
                <w:rFonts w:ascii="Arial Narrow" w:hAnsi="Arial Narrow"/>
                <w:b/>
                <w:bCs/>
                <w:color w:val="FFFFFF" w:themeColor="background1"/>
                <w:kern w:val="36"/>
                <w:sz w:val="40"/>
                <w:szCs w:val="40"/>
              </w:rPr>
              <w:tab/>
            </w:r>
            <w:r w:rsidR="000F1C98">
              <w:rPr>
                <w:noProof/>
              </w:rPr>
              <w:drawing>
                <wp:inline distT="0" distB="0" distL="0" distR="0" wp14:anchorId="7AD85E40" wp14:editId="2EB47668">
                  <wp:extent cx="5261948" cy="37338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5941" cy="3743729"/>
                          </a:xfrm>
                          <a:prstGeom prst="rect">
                            <a:avLst/>
                          </a:prstGeom>
                          <a:noFill/>
                          <a:ln>
                            <a:noFill/>
                          </a:ln>
                        </pic:spPr>
                      </pic:pic>
                    </a:graphicData>
                  </a:graphic>
                </wp:inline>
              </w:drawing>
            </w:r>
          </w:p>
          <w:p w14:paraId="48423FCB" w14:textId="413C9B59" w:rsidR="000F1C98" w:rsidRPr="00912B12" w:rsidRDefault="000F1C98" w:rsidP="000F1C98">
            <w:pPr>
              <w:spacing w:before="120" w:after="120"/>
              <w:outlineLvl w:val="0"/>
              <w:rPr>
                <w:rFonts w:ascii="Arial Narrow" w:hAnsi="Arial Narrow"/>
                <w:b/>
                <w:bCs/>
                <w:color w:val="FFFFFF" w:themeColor="background1"/>
                <w:kern w:val="36"/>
                <w:sz w:val="40"/>
                <w:szCs w:val="40"/>
              </w:rPr>
            </w:pPr>
          </w:p>
        </w:tc>
      </w:tr>
      <w:tr w:rsidR="000F1C98" w:rsidRPr="001F2425" w14:paraId="084A9BE3" w14:textId="77777777" w:rsidTr="009160C5">
        <w:trPr>
          <w:gridAfter w:val="1"/>
          <w:wAfter w:w="152" w:type="dxa"/>
        </w:trPr>
        <w:tc>
          <w:tcPr>
            <w:tcW w:w="9351" w:type="dxa"/>
            <w:tcBorders>
              <w:top w:val="nil"/>
              <w:left w:val="nil"/>
              <w:bottom w:val="nil"/>
              <w:right w:val="nil"/>
            </w:tcBorders>
            <w:shd w:val="clear" w:color="auto" w:fill="FFFFFF" w:themeFill="background1"/>
          </w:tcPr>
          <w:p w14:paraId="2A75E7CE" w14:textId="5043BE13" w:rsidR="000F1C98" w:rsidRDefault="000F1C98" w:rsidP="000F1C98">
            <w:pPr>
              <w:spacing w:before="120" w:after="120"/>
              <w:outlineLvl w:val="0"/>
              <w:rPr>
                <w:noProof/>
              </w:rPr>
            </w:pPr>
          </w:p>
        </w:tc>
      </w:tr>
      <w:tr w:rsidR="007F6413" w:rsidRPr="001F2425" w14:paraId="748DA16F" w14:textId="77777777" w:rsidTr="009160C5">
        <w:tc>
          <w:tcPr>
            <w:tcW w:w="9503" w:type="dxa"/>
            <w:gridSpan w:val="2"/>
            <w:tcBorders>
              <w:top w:val="nil"/>
              <w:bottom w:val="nil"/>
            </w:tcBorders>
            <w:shd w:val="clear" w:color="auto" w:fill="C00000"/>
          </w:tcPr>
          <w:p w14:paraId="388229E2" w14:textId="61527A8B" w:rsidR="000F1C98" w:rsidRPr="00DE53A2" w:rsidRDefault="00912B12" w:rsidP="000F1C98">
            <w:pPr>
              <w:spacing w:before="120" w:after="120"/>
              <w:jc w:val="center"/>
              <w:outlineLvl w:val="0"/>
              <w:rPr>
                <w:rFonts w:ascii="Arial Narrow" w:hAnsi="Arial Narrow"/>
                <w:b/>
                <w:bCs/>
                <w:color w:val="FFFFFF" w:themeColor="background1"/>
                <w:kern w:val="36"/>
                <w:sz w:val="40"/>
                <w:szCs w:val="40"/>
              </w:rPr>
            </w:pPr>
            <w:r w:rsidRPr="00912B12">
              <w:rPr>
                <w:rFonts w:ascii="Arial Narrow" w:hAnsi="Arial Narrow"/>
                <w:b/>
                <w:bCs/>
                <w:color w:val="FFFFFF" w:themeColor="background1"/>
                <w:kern w:val="36"/>
                <w:sz w:val="40"/>
                <w:szCs w:val="40"/>
              </w:rPr>
              <w:t>OGŁOSZENIE O MOŻLIWOŚCI UBIEGANIA SIĘ O DOFINANSOWYWANIE OFERT Z ZAKRESU POLITYKI S</w:t>
            </w:r>
            <w:r w:rsidR="00746646">
              <w:rPr>
                <w:rFonts w:ascii="Arial Narrow" w:hAnsi="Arial Narrow"/>
                <w:b/>
                <w:bCs/>
                <w:color w:val="FFFFFF" w:themeColor="background1"/>
                <w:kern w:val="36"/>
                <w:sz w:val="40"/>
                <w:szCs w:val="40"/>
              </w:rPr>
              <w:t>POŁECZNEJ</w:t>
            </w:r>
            <w:r w:rsidRPr="00912B12">
              <w:rPr>
                <w:rFonts w:ascii="Arial Narrow" w:hAnsi="Arial Narrow"/>
                <w:b/>
                <w:bCs/>
                <w:color w:val="FFFFFF" w:themeColor="background1"/>
                <w:kern w:val="36"/>
                <w:sz w:val="40"/>
                <w:szCs w:val="40"/>
              </w:rPr>
              <w:t xml:space="preserve"> W TRYBIE POZAKONKURSOWYM</w:t>
            </w:r>
            <w:r w:rsidR="00DE53A2">
              <w:rPr>
                <w:rFonts w:ascii="Arial Narrow" w:hAnsi="Arial Narrow"/>
                <w:b/>
                <w:bCs/>
                <w:color w:val="FFFFFF" w:themeColor="background1"/>
                <w:kern w:val="36"/>
                <w:sz w:val="40"/>
                <w:szCs w:val="40"/>
              </w:rPr>
              <w:br/>
              <w:t>W ZAKRESIE PILOTAŻU DZIAŁAŃ WSPI</w:t>
            </w:r>
            <w:r w:rsidR="00674C92">
              <w:rPr>
                <w:rFonts w:ascii="Arial Narrow" w:hAnsi="Arial Narrow"/>
                <w:b/>
                <w:bCs/>
                <w:color w:val="FFFFFF" w:themeColor="background1"/>
                <w:kern w:val="36"/>
                <w:sz w:val="40"/>
                <w:szCs w:val="40"/>
              </w:rPr>
              <w:t>E</w:t>
            </w:r>
            <w:r w:rsidR="00DE53A2">
              <w:rPr>
                <w:rFonts w:ascii="Arial Narrow" w:hAnsi="Arial Narrow"/>
                <w:b/>
                <w:bCs/>
                <w:color w:val="FFFFFF" w:themeColor="background1"/>
                <w:kern w:val="36"/>
                <w:sz w:val="40"/>
                <w:szCs w:val="40"/>
              </w:rPr>
              <w:t>RAJĄCYCH DEINSTYTUCJONALIZACJĘ</w:t>
            </w:r>
          </w:p>
        </w:tc>
      </w:tr>
      <w:tr w:rsidR="000F1C98" w:rsidRPr="001F2425" w14:paraId="617481F7" w14:textId="77777777" w:rsidTr="009160C5">
        <w:trPr>
          <w:gridAfter w:val="1"/>
          <w:wAfter w:w="152" w:type="dxa"/>
        </w:trPr>
        <w:tc>
          <w:tcPr>
            <w:tcW w:w="9351" w:type="dxa"/>
            <w:tcBorders>
              <w:top w:val="nil"/>
              <w:left w:val="nil"/>
              <w:bottom w:val="single" w:sz="4" w:space="0" w:color="auto"/>
              <w:right w:val="nil"/>
            </w:tcBorders>
            <w:shd w:val="clear" w:color="auto" w:fill="FFFFFF" w:themeFill="background1"/>
          </w:tcPr>
          <w:p w14:paraId="2C3F8822" w14:textId="77777777" w:rsidR="000F1C98" w:rsidRDefault="000F1C98" w:rsidP="000F1C98">
            <w:pPr>
              <w:spacing w:before="120" w:after="120"/>
              <w:jc w:val="center"/>
              <w:outlineLvl w:val="0"/>
              <w:rPr>
                <w:rFonts w:ascii="Arial Narrow" w:hAnsi="Arial Narrow"/>
                <w:b/>
                <w:bCs/>
                <w:color w:val="FFFFFF" w:themeColor="background1"/>
                <w:kern w:val="36"/>
                <w:sz w:val="40"/>
                <w:szCs w:val="40"/>
              </w:rPr>
            </w:pPr>
          </w:p>
          <w:p w14:paraId="337C2D44" w14:textId="77777777" w:rsidR="000F1C98" w:rsidRDefault="000F1C98" w:rsidP="000F1C98">
            <w:pPr>
              <w:spacing w:before="120" w:after="120"/>
              <w:jc w:val="center"/>
              <w:outlineLvl w:val="0"/>
              <w:rPr>
                <w:rFonts w:ascii="Arial Narrow" w:hAnsi="Arial Narrow"/>
                <w:b/>
                <w:bCs/>
                <w:color w:val="FFFFFF" w:themeColor="background1"/>
                <w:kern w:val="36"/>
                <w:sz w:val="40"/>
                <w:szCs w:val="40"/>
              </w:rPr>
            </w:pPr>
          </w:p>
          <w:p w14:paraId="06F1A87F" w14:textId="77777777" w:rsidR="000F1C98" w:rsidRDefault="000F1C98" w:rsidP="000F1C98">
            <w:pPr>
              <w:spacing w:before="120" w:after="120"/>
              <w:jc w:val="center"/>
              <w:outlineLvl w:val="0"/>
              <w:rPr>
                <w:rFonts w:ascii="Arial Narrow" w:hAnsi="Arial Narrow"/>
                <w:b/>
                <w:bCs/>
                <w:color w:val="FFFFFF" w:themeColor="background1"/>
                <w:kern w:val="36"/>
                <w:sz w:val="40"/>
                <w:szCs w:val="40"/>
              </w:rPr>
            </w:pPr>
          </w:p>
          <w:p w14:paraId="600CD163" w14:textId="77777777" w:rsidR="000F1C98" w:rsidRDefault="000F1C98" w:rsidP="000F1C98">
            <w:pPr>
              <w:spacing w:before="120" w:after="120"/>
              <w:jc w:val="center"/>
              <w:outlineLvl w:val="0"/>
              <w:rPr>
                <w:rFonts w:ascii="Arial Narrow" w:hAnsi="Arial Narrow"/>
                <w:b/>
                <w:bCs/>
                <w:color w:val="FFFFFF" w:themeColor="background1"/>
                <w:kern w:val="36"/>
                <w:sz w:val="40"/>
                <w:szCs w:val="40"/>
              </w:rPr>
            </w:pPr>
          </w:p>
          <w:p w14:paraId="61CA82E6" w14:textId="77777777" w:rsidR="000F1C98" w:rsidRDefault="000F1C98" w:rsidP="000F1C98">
            <w:pPr>
              <w:spacing w:before="120" w:after="120"/>
              <w:jc w:val="center"/>
              <w:outlineLvl w:val="0"/>
              <w:rPr>
                <w:rFonts w:ascii="Arial Narrow" w:hAnsi="Arial Narrow"/>
                <w:b/>
                <w:bCs/>
                <w:color w:val="FFFFFF" w:themeColor="background1"/>
                <w:kern w:val="36"/>
                <w:sz w:val="40"/>
                <w:szCs w:val="40"/>
              </w:rPr>
            </w:pPr>
          </w:p>
          <w:p w14:paraId="76452730" w14:textId="226465F7" w:rsidR="000F1C98" w:rsidRDefault="000F1C98" w:rsidP="000F1C98">
            <w:pPr>
              <w:spacing w:before="120" w:after="120"/>
              <w:outlineLvl w:val="0"/>
              <w:rPr>
                <w:rFonts w:ascii="Arial Narrow" w:hAnsi="Arial Narrow"/>
                <w:b/>
                <w:bCs/>
                <w:color w:val="FFFFFF" w:themeColor="background1"/>
                <w:kern w:val="36"/>
                <w:sz w:val="40"/>
                <w:szCs w:val="40"/>
              </w:rPr>
            </w:pPr>
          </w:p>
          <w:p w14:paraId="72FD5B27" w14:textId="77777777" w:rsidR="000F1C98" w:rsidRDefault="000F1C98" w:rsidP="000F1C98">
            <w:pPr>
              <w:spacing w:before="120" w:after="120"/>
              <w:outlineLvl w:val="0"/>
              <w:rPr>
                <w:rFonts w:ascii="Arial Narrow" w:hAnsi="Arial Narrow"/>
                <w:b/>
                <w:bCs/>
                <w:color w:val="FFFFFF" w:themeColor="background1"/>
                <w:kern w:val="36"/>
                <w:sz w:val="40"/>
                <w:szCs w:val="40"/>
              </w:rPr>
            </w:pPr>
          </w:p>
          <w:p w14:paraId="55881AAF" w14:textId="77777777" w:rsidR="000F1C98" w:rsidRPr="00912B12" w:rsidRDefault="000F1C98" w:rsidP="000F1C98">
            <w:pPr>
              <w:spacing w:before="120" w:after="120"/>
              <w:outlineLvl w:val="0"/>
              <w:rPr>
                <w:rFonts w:ascii="Arial Narrow" w:hAnsi="Arial Narrow"/>
                <w:b/>
                <w:bCs/>
                <w:color w:val="FFFFFF" w:themeColor="background1"/>
                <w:kern w:val="36"/>
                <w:sz w:val="40"/>
                <w:szCs w:val="40"/>
              </w:rPr>
            </w:pPr>
          </w:p>
        </w:tc>
      </w:tr>
      <w:tr w:rsidR="007F6413" w:rsidRPr="001F2425" w14:paraId="5AF8943E" w14:textId="77777777" w:rsidTr="009160C5">
        <w:trPr>
          <w:gridAfter w:val="1"/>
          <w:wAfter w:w="152" w:type="dxa"/>
        </w:trPr>
        <w:tc>
          <w:tcPr>
            <w:tcW w:w="9351" w:type="dxa"/>
            <w:tcBorders>
              <w:top w:val="single" w:sz="4" w:space="0" w:color="auto"/>
            </w:tcBorders>
          </w:tcPr>
          <w:p w14:paraId="0DA07D50" w14:textId="5B5A180A" w:rsidR="00891799" w:rsidRPr="00827558" w:rsidRDefault="007F6413" w:rsidP="00891799">
            <w:pPr>
              <w:spacing w:before="120" w:after="120"/>
              <w:jc w:val="both"/>
              <w:rPr>
                <w:rFonts w:ascii="Arial Narrow" w:hAnsi="Arial Narrow"/>
              </w:rPr>
            </w:pPr>
            <w:r w:rsidRPr="00827558">
              <w:rPr>
                <w:rFonts w:ascii="Arial Narrow" w:hAnsi="Arial Narrow"/>
              </w:rPr>
              <w:lastRenderedPageBreak/>
              <w:t xml:space="preserve">Regionalny Ośrodek Polityki Społecznej Województwa Śląskiego uprzejmie informuje, iż Zarząd Województwa Śląskiego zabezpieczył środki finansowe w celu dofinansowania w trybie art. 19a ustawy z dnia 24 kwietnia 2003 r. o działalności pożytku publicznego i o wolontariacie (dalej: Ustawa) działań mających na celu wsparcie </w:t>
            </w:r>
            <w:r w:rsidR="00DE53A2">
              <w:rPr>
                <w:rFonts w:ascii="Arial Narrow" w:hAnsi="Arial Narrow"/>
              </w:rPr>
              <w:t>DZIAŁAŃ Z ZAKRESU DEINSTYTUCJONALIZACJI</w:t>
            </w:r>
            <w:r w:rsidRPr="00827558">
              <w:rPr>
                <w:rFonts w:ascii="Arial Narrow" w:hAnsi="Arial Narrow"/>
              </w:rPr>
              <w:t xml:space="preserve"> w </w:t>
            </w:r>
            <w:r w:rsidRPr="001F2425">
              <w:rPr>
                <w:rFonts w:ascii="Arial Narrow" w:hAnsi="Arial Narrow"/>
              </w:rPr>
              <w:t xml:space="preserve">ramach </w:t>
            </w:r>
            <w:r w:rsidR="00891799">
              <w:rPr>
                <w:rFonts w:ascii="Arial Narrow" w:hAnsi="Arial Narrow"/>
              </w:rPr>
              <w:t>następujących</w:t>
            </w:r>
            <w:r w:rsidRPr="001F2425">
              <w:rPr>
                <w:rFonts w:ascii="Arial Narrow" w:hAnsi="Arial Narrow"/>
              </w:rPr>
              <w:t xml:space="preserve"> priorytetów</w:t>
            </w:r>
            <w:r w:rsidRPr="00827558">
              <w:rPr>
                <w:rFonts w:ascii="Arial Narrow" w:hAnsi="Arial Narrow"/>
              </w:rPr>
              <w:t>:</w:t>
            </w:r>
          </w:p>
          <w:p w14:paraId="40312F51" w14:textId="53E45AC4" w:rsidR="00891799" w:rsidRPr="00000B51" w:rsidRDefault="007F6413" w:rsidP="000F1C98">
            <w:pPr>
              <w:spacing w:before="120" w:after="120"/>
              <w:rPr>
                <w:rFonts w:ascii="Arial Narrow" w:hAnsi="Arial Narrow" w:cs="Arial"/>
              </w:rPr>
            </w:pPr>
            <w:r w:rsidRPr="00000B51">
              <w:rPr>
                <w:rFonts w:ascii="Arial Narrow" w:hAnsi="Arial Narrow"/>
                <w:b/>
                <w:bCs/>
              </w:rPr>
              <w:t>Priorytet</w:t>
            </w:r>
            <w:r w:rsidR="000F1C98" w:rsidRPr="00000B51">
              <w:rPr>
                <w:rFonts w:ascii="Arial Narrow" w:hAnsi="Arial Narrow"/>
                <w:b/>
                <w:bCs/>
              </w:rPr>
              <w:t xml:space="preserve"> </w:t>
            </w:r>
            <w:r w:rsidRPr="00000B51">
              <w:rPr>
                <w:rFonts w:ascii="Arial Narrow" w:hAnsi="Arial Narrow"/>
                <w:b/>
                <w:bCs/>
              </w:rPr>
              <w:t>I.</w:t>
            </w:r>
            <w:r w:rsidRPr="00000B51">
              <w:rPr>
                <w:rFonts w:ascii="Arial Narrow" w:hAnsi="Arial Narrow"/>
              </w:rPr>
              <w:t xml:space="preserve"> </w:t>
            </w:r>
            <w:r w:rsidR="00891799" w:rsidRPr="00000B51">
              <w:rPr>
                <w:rFonts w:ascii="Arial Narrow" w:hAnsi="Arial Narrow"/>
              </w:rPr>
              <w:br/>
            </w:r>
            <w:r w:rsidR="00891799" w:rsidRPr="00000B51">
              <w:rPr>
                <w:rFonts w:ascii="Arial Narrow" w:hAnsi="Arial Narrow" w:cs="Arial"/>
              </w:rPr>
              <w:t>Szkolenia pracowników domów pomocy społecznej funkcjonujących na terenie regionu, z zakresu praw i wolności mieszkańców oraz działań usamodzielniających w procesie DI.</w:t>
            </w:r>
          </w:p>
          <w:p w14:paraId="64F4F006" w14:textId="614AF4A2" w:rsidR="00891799" w:rsidRPr="00000B51" w:rsidRDefault="00891799" w:rsidP="00891799">
            <w:pPr>
              <w:spacing w:before="120" w:after="120"/>
              <w:jc w:val="both"/>
              <w:rPr>
                <w:rFonts w:ascii="Arial Narrow" w:hAnsi="Arial Narrow" w:cs="Arial"/>
              </w:rPr>
            </w:pPr>
            <w:r w:rsidRPr="00000B51">
              <w:rPr>
                <w:rFonts w:ascii="Arial Narrow" w:hAnsi="Arial Narrow"/>
                <w:b/>
                <w:bCs/>
              </w:rPr>
              <w:t>Priorytet I</w:t>
            </w:r>
            <w:r w:rsidR="00674C92" w:rsidRPr="00000B51">
              <w:rPr>
                <w:rFonts w:ascii="Arial Narrow" w:hAnsi="Arial Narrow"/>
                <w:b/>
                <w:bCs/>
              </w:rPr>
              <w:t>I</w:t>
            </w:r>
            <w:r w:rsidRPr="00000B51">
              <w:rPr>
                <w:rFonts w:ascii="Arial Narrow" w:hAnsi="Arial Narrow"/>
                <w:b/>
                <w:bCs/>
              </w:rPr>
              <w:t>.</w:t>
            </w:r>
          </w:p>
          <w:p w14:paraId="27CEC504" w14:textId="204345DE" w:rsidR="00891799" w:rsidRPr="00000B51" w:rsidRDefault="00891799" w:rsidP="00891799">
            <w:pPr>
              <w:spacing w:before="120" w:after="120"/>
              <w:jc w:val="both"/>
              <w:rPr>
                <w:rFonts w:ascii="Arial Narrow" w:hAnsi="Arial Narrow"/>
              </w:rPr>
            </w:pPr>
            <w:r w:rsidRPr="00000B51">
              <w:rPr>
                <w:rFonts w:ascii="Arial Narrow" w:hAnsi="Arial Narrow" w:cs="Arial"/>
              </w:rPr>
              <w:t xml:space="preserve">Diagnozowanie mieszkańców DPS i stworzenie indywidualnych planów usamodzielnienia mieszkańców DPS z </w:t>
            </w:r>
            <w:r w:rsidR="00000B51" w:rsidRPr="00000B51">
              <w:rPr>
                <w:rFonts w:ascii="Arial Narrow" w:hAnsi="Arial Narrow" w:cs="Arial"/>
              </w:rPr>
              <w:t>województwa śląskiego</w:t>
            </w:r>
            <w:r w:rsidRPr="00000B51">
              <w:rPr>
                <w:rFonts w:ascii="Arial Narrow" w:hAnsi="Arial Narrow" w:cs="Arial"/>
              </w:rPr>
              <w:t>.</w:t>
            </w:r>
          </w:p>
          <w:p w14:paraId="3479A88E" w14:textId="494C1E03" w:rsidR="00891799" w:rsidRPr="00000B51" w:rsidRDefault="00891799" w:rsidP="00891799">
            <w:pPr>
              <w:spacing w:before="120" w:after="120"/>
              <w:jc w:val="both"/>
              <w:rPr>
                <w:rFonts w:ascii="Arial Narrow" w:hAnsi="Arial Narrow"/>
              </w:rPr>
            </w:pPr>
            <w:r w:rsidRPr="00000B51">
              <w:rPr>
                <w:rFonts w:ascii="Arial Narrow" w:hAnsi="Arial Narrow"/>
                <w:b/>
                <w:bCs/>
              </w:rPr>
              <w:t>Priorytet III</w:t>
            </w:r>
            <w:r w:rsidRPr="00000B51">
              <w:rPr>
                <w:rFonts w:ascii="Arial Narrow" w:hAnsi="Arial Narrow"/>
              </w:rPr>
              <w:t>.</w:t>
            </w:r>
          </w:p>
          <w:p w14:paraId="2C19204A" w14:textId="103B06EC" w:rsidR="00891799" w:rsidRPr="00891799" w:rsidRDefault="00891799">
            <w:pPr>
              <w:spacing w:before="120" w:after="120"/>
              <w:jc w:val="both"/>
              <w:rPr>
                <w:rFonts w:ascii="Arial" w:hAnsi="Arial" w:cs="Arial"/>
                <w:sz w:val="21"/>
                <w:szCs w:val="21"/>
              </w:rPr>
            </w:pPr>
            <w:r w:rsidRPr="00000B51">
              <w:rPr>
                <w:rFonts w:ascii="Arial Narrow" w:hAnsi="Arial Narrow" w:cs="Arial"/>
              </w:rPr>
              <w:t xml:space="preserve">Prowadzenie form terapeutycznych z </w:t>
            </w:r>
            <w:r w:rsidR="0081519F" w:rsidRPr="00000B51">
              <w:rPr>
                <w:rFonts w:ascii="Arial Narrow" w:hAnsi="Arial Narrow" w:cs="Arial"/>
              </w:rPr>
              <w:t>m</w:t>
            </w:r>
            <w:r w:rsidRPr="00000B51">
              <w:rPr>
                <w:rFonts w:ascii="Arial Narrow" w:hAnsi="Arial Narrow" w:cs="Arial"/>
              </w:rPr>
              <w:t xml:space="preserve">ieszkańcami DPS, których celem jest wzmocnienie </w:t>
            </w:r>
            <w:r w:rsidR="009160C5" w:rsidRPr="00000B51">
              <w:rPr>
                <w:rFonts w:ascii="Arial Narrow" w:hAnsi="Arial Narrow" w:cs="Arial"/>
              </w:rPr>
              <w:t xml:space="preserve">ich </w:t>
            </w:r>
            <w:r w:rsidRPr="00000B51">
              <w:rPr>
                <w:rFonts w:ascii="Arial Narrow" w:hAnsi="Arial Narrow" w:cs="Arial"/>
              </w:rPr>
              <w:t>kompetencji w zakresie</w:t>
            </w:r>
            <w:r w:rsidR="006D4736" w:rsidRPr="00000B51">
              <w:rPr>
                <w:rFonts w:ascii="Arial Narrow" w:hAnsi="Arial Narrow" w:cs="Arial"/>
              </w:rPr>
              <w:t xml:space="preserve"> samodzielnego życia, w każdym aspekcie funkcjonowania.</w:t>
            </w:r>
          </w:p>
        </w:tc>
      </w:tr>
      <w:tr w:rsidR="007F6413" w:rsidRPr="001F2425" w14:paraId="1BCB33FE" w14:textId="77777777" w:rsidTr="009160C5">
        <w:trPr>
          <w:gridAfter w:val="1"/>
          <w:wAfter w:w="152" w:type="dxa"/>
        </w:trPr>
        <w:tc>
          <w:tcPr>
            <w:tcW w:w="9351" w:type="dxa"/>
            <w:shd w:val="clear" w:color="auto" w:fill="C00000"/>
          </w:tcPr>
          <w:p w14:paraId="0D5BF4CE" w14:textId="35F6D1D5" w:rsidR="007F6413" w:rsidRPr="00912B12" w:rsidRDefault="00912B12" w:rsidP="001C1652">
            <w:pPr>
              <w:spacing w:before="120" w:after="120"/>
              <w:jc w:val="center"/>
              <w:rPr>
                <w:rFonts w:ascii="Arial Narrow" w:hAnsi="Arial Narrow"/>
                <w:b/>
                <w:bCs/>
                <w:sz w:val="28"/>
                <w:szCs w:val="28"/>
              </w:rPr>
            </w:pPr>
            <w:r>
              <w:rPr>
                <w:rFonts w:ascii="Arial Narrow" w:hAnsi="Arial Narrow"/>
                <w:b/>
                <w:bCs/>
                <w:color w:val="FFFFFF" w:themeColor="background1"/>
                <w:sz w:val="28"/>
                <w:szCs w:val="28"/>
              </w:rPr>
              <w:t xml:space="preserve">1. </w:t>
            </w:r>
            <w:r w:rsidRPr="00912B12">
              <w:rPr>
                <w:rFonts w:ascii="Arial Narrow" w:hAnsi="Arial Narrow"/>
                <w:b/>
                <w:bCs/>
                <w:color w:val="FFFFFF" w:themeColor="background1"/>
                <w:sz w:val="28"/>
                <w:szCs w:val="28"/>
              </w:rPr>
              <w:t>P</w:t>
            </w:r>
            <w:r w:rsidR="007F6413" w:rsidRPr="00912B12">
              <w:rPr>
                <w:rFonts w:ascii="Arial Narrow" w:hAnsi="Arial Narrow"/>
                <w:b/>
                <w:bCs/>
                <w:color w:val="FFFFFF" w:themeColor="background1"/>
                <w:sz w:val="28"/>
                <w:szCs w:val="28"/>
              </w:rPr>
              <w:t>odmioty</w:t>
            </w:r>
            <w:r w:rsidRPr="00912B12">
              <w:rPr>
                <w:rFonts w:ascii="Arial Narrow" w:hAnsi="Arial Narrow"/>
                <w:b/>
                <w:bCs/>
                <w:color w:val="FFFFFF" w:themeColor="background1"/>
                <w:sz w:val="28"/>
                <w:szCs w:val="28"/>
              </w:rPr>
              <w:t xml:space="preserve"> uprawnione do złożenia wniosku</w:t>
            </w:r>
            <w:r w:rsidR="007F6413" w:rsidRPr="00912B12">
              <w:rPr>
                <w:rFonts w:ascii="Arial Narrow" w:hAnsi="Arial Narrow"/>
                <w:b/>
                <w:bCs/>
                <w:color w:val="FFFFFF" w:themeColor="background1"/>
                <w:sz w:val="28"/>
                <w:szCs w:val="28"/>
              </w:rPr>
              <w:t xml:space="preserve"> (dalej: Podmioty uprawnione):</w:t>
            </w:r>
          </w:p>
        </w:tc>
      </w:tr>
      <w:tr w:rsidR="007F6413" w:rsidRPr="001F2425" w14:paraId="4A5DE2F8" w14:textId="77777777" w:rsidTr="009160C5">
        <w:trPr>
          <w:gridAfter w:val="1"/>
          <w:wAfter w:w="152" w:type="dxa"/>
        </w:trPr>
        <w:tc>
          <w:tcPr>
            <w:tcW w:w="9351" w:type="dxa"/>
          </w:tcPr>
          <w:p w14:paraId="40C6F6C5" w14:textId="77777777" w:rsidR="00912B12" w:rsidRDefault="007F6413" w:rsidP="00912B12">
            <w:pPr>
              <w:numPr>
                <w:ilvl w:val="0"/>
                <w:numId w:val="1"/>
              </w:numPr>
              <w:jc w:val="both"/>
              <w:rPr>
                <w:rFonts w:ascii="Arial Narrow" w:hAnsi="Arial Narrow"/>
              </w:rPr>
            </w:pPr>
            <w:r w:rsidRPr="00827558">
              <w:rPr>
                <w:rFonts w:ascii="Arial Narrow" w:hAnsi="Arial Narrow"/>
              </w:rPr>
              <w:t>Organizacje pozarządowe – niebędące jednostkami sektora finansów publicznych w rozumieniu ustawy z dnia 27 sierpnia 2009 r. o finansach publicznych lub przedsiębiorstwami, instytutami badawczymi, bankami i spółkami prawa handlowego będącymi państwowymi lub samorządowymi osobami prawnymi i niedziałające w celu osiągnięcia zysku osoby prawne lub jednostki organizacyjne nieposiadające osobowości prawnej, którym odrębna ustawa przyznaje zdolność prawną, a w szczególności:</w:t>
            </w:r>
          </w:p>
          <w:p w14:paraId="650A1ED5" w14:textId="12BA38F1" w:rsidR="00912B12" w:rsidRPr="00912B12" w:rsidRDefault="007F6413" w:rsidP="00912B12">
            <w:pPr>
              <w:pStyle w:val="Akapitzlist"/>
              <w:numPr>
                <w:ilvl w:val="0"/>
                <w:numId w:val="9"/>
              </w:numPr>
              <w:jc w:val="both"/>
              <w:rPr>
                <w:rFonts w:ascii="Arial Narrow" w:hAnsi="Arial Narrow"/>
              </w:rPr>
            </w:pPr>
            <w:r w:rsidRPr="00912B12">
              <w:rPr>
                <w:rFonts w:ascii="Arial Narrow" w:hAnsi="Arial Narrow"/>
              </w:rPr>
              <w:t>fundacje,</w:t>
            </w:r>
          </w:p>
          <w:p w14:paraId="24966E55" w14:textId="129E544F" w:rsidR="00912B12" w:rsidRDefault="007F6413" w:rsidP="00912B12">
            <w:pPr>
              <w:pStyle w:val="Akapitzlist"/>
              <w:numPr>
                <w:ilvl w:val="0"/>
                <w:numId w:val="9"/>
              </w:numPr>
              <w:jc w:val="both"/>
              <w:rPr>
                <w:rFonts w:ascii="Arial Narrow" w:hAnsi="Arial Narrow"/>
              </w:rPr>
            </w:pPr>
            <w:r w:rsidRPr="00912B12">
              <w:rPr>
                <w:rFonts w:ascii="Arial Narrow" w:hAnsi="Arial Narrow"/>
              </w:rPr>
              <w:t>stowarzyszenia,</w:t>
            </w:r>
            <w:r w:rsidR="00912B12">
              <w:rPr>
                <w:rFonts w:ascii="Arial Narrow" w:hAnsi="Arial Narrow"/>
              </w:rPr>
              <w:t xml:space="preserve"> w tym stowarzyszenia zwykłe</w:t>
            </w:r>
            <w:r w:rsidR="009160C5">
              <w:rPr>
                <w:rFonts w:ascii="Arial Narrow" w:hAnsi="Arial Narrow"/>
              </w:rPr>
              <w:t>.</w:t>
            </w:r>
          </w:p>
          <w:p w14:paraId="6C966186" w14:textId="77777777" w:rsidR="00912B12" w:rsidRDefault="007F6413" w:rsidP="00DD021D">
            <w:pPr>
              <w:numPr>
                <w:ilvl w:val="0"/>
                <w:numId w:val="1"/>
              </w:numPr>
              <w:rPr>
                <w:rFonts w:ascii="Arial Narrow" w:hAnsi="Arial Narrow"/>
              </w:rPr>
            </w:pPr>
            <w:r w:rsidRPr="00827558">
              <w:rPr>
                <w:rFonts w:ascii="Arial Narrow" w:hAnsi="Arial Narrow"/>
              </w:rPr>
              <w:t>Podmioty wymienione w art. 3 ust. 3 Ustawy, tj.:</w:t>
            </w:r>
          </w:p>
          <w:p w14:paraId="23191001" w14:textId="77777777" w:rsidR="00912B12" w:rsidRDefault="007F6413" w:rsidP="00912B12">
            <w:pPr>
              <w:pStyle w:val="Akapitzlist"/>
              <w:numPr>
                <w:ilvl w:val="0"/>
                <w:numId w:val="10"/>
              </w:numPr>
              <w:rPr>
                <w:rFonts w:ascii="Arial Narrow" w:hAnsi="Arial Narrow"/>
              </w:rPr>
            </w:pPr>
            <w:r w:rsidRPr="00912B12">
              <w:rPr>
                <w:rFonts w:ascii="Arial Narrow" w:hAnsi="Arial Narrow"/>
              </w:rPr>
              <w:t>spółdzielnie socjalne,</w:t>
            </w:r>
          </w:p>
          <w:p w14:paraId="087F9126" w14:textId="77777777" w:rsidR="00912B12" w:rsidRDefault="007F6413" w:rsidP="00912B12">
            <w:pPr>
              <w:pStyle w:val="Akapitzlist"/>
              <w:numPr>
                <w:ilvl w:val="0"/>
                <w:numId w:val="10"/>
              </w:numPr>
              <w:rPr>
                <w:rFonts w:ascii="Arial Narrow" w:hAnsi="Arial Narrow"/>
              </w:rPr>
            </w:pPr>
            <w:r w:rsidRPr="00912B12">
              <w:rPr>
                <w:rFonts w:ascii="Arial Narrow" w:hAnsi="Arial Narrow"/>
              </w:rPr>
              <w:t>spółki akcyjne i spółki z ograniczoną odpowiedzialnością oraz kluby sportowe będące spółkami działającymi na podstawie przepisów ustawy z dnia 25 czerwca 2010 r. o sporcie (Dz.U. z 2018 r. poz. 1263 i 1669), które nie działają w celu osiągnięcia zysku oraz przeznaczają całość dochodu na realizację celów statutowych oraz nie przeznaczają zysku do podziału między swoich udziałowców, akcjonariuszy i pracowników,</w:t>
            </w:r>
          </w:p>
          <w:p w14:paraId="252D2444" w14:textId="77777777" w:rsidR="00912B12" w:rsidRDefault="007F6413" w:rsidP="00912B12">
            <w:pPr>
              <w:pStyle w:val="Akapitzlist"/>
              <w:numPr>
                <w:ilvl w:val="0"/>
                <w:numId w:val="10"/>
              </w:numPr>
              <w:rPr>
                <w:rFonts w:ascii="Arial Narrow" w:hAnsi="Arial Narrow"/>
              </w:rPr>
            </w:pPr>
            <w:r w:rsidRPr="00912B12">
              <w:rPr>
                <w:rFonts w:ascii="Arial Narrow" w:hAnsi="Arial Narrow"/>
              </w:rPr>
              <w:t>stowarzyszenia jednostek samorządu terytorialnego,</w:t>
            </w:r>
          </w:p>
          <w:p w14:paraId="6AA46F13" w14:textId="054C99D0" w:rsidR="007F6413" w:rsidRPr="00912B12" w:rsidRDefault="007F6413" w:rsidP="00912B12">
            <w:pPr>
              <w:pStyle w:val="Akapitzlist"/>
              <w:numPr>
                <w:ilvl w:val="0"/>
                <w:numId w:val="10"/>
              </w:numPr>
              <w:rPr>
                <w:rFonts w:ascii="Arial Narrow" w:hAnsi="Arial Narrow"/>
              </w:rPr>
            </w:pPr>
            <w:r w:rsidRPr="00912B12">
              <w:rPr>
                <w:rFonts w:ascii="Arial Narrow" w:hAnsi="Arial Narrow"/>
              </w:rPr>
              <w:t>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w:t>
            </w:r>
            <w:r w:rsidR="009160C5">
              <w:rPr>
                <w:rFonts w:ascii="Arial Narrow" w:hAnsi="Arial Narrow"/>
              </w:rPr>
              <w:t>.</w:t>
            </w:r>
          </w:p>
          <w:p w14:paraId="39E50220" w14:textId="5790D391" w:rsidR="007F6413" w:rsidRPr="000F1C98" w:rsidRDefault="007F6413" w:rsidP="000F1C98">
            <w:pPr>
              <w:numPr>
                <w:ilvl w:val="0"/>
                <w:numId w:val="1"/>
              </w:numPr>
              <w:jc w:val="both"/>
              <w:rPr>
                <w:rFonts w:ascii="Arial Narrow" w:hAnsi="Arial Narrow"/>
                <w:b/>
                <w:bCs/>
              </w:rPr>
            </w:pPr>
            <w:r w:rsidRPr="00912B12">
              <w:rPr>
                <w:rFonts w:ascii="Arial Narrow" w:hAnsi="Arial Narrow"/>
                <w:b/>
                <w:bCs/>
              </w:rPr>
              <w:t xml:space="preserve">O </w:t>
            </w:r>
            <w:r w:rsidR="00912B12" w:rsidRPr="00912B12">
              <w:rPr>
                <w:rFonts w:ascii="Arial Narrow" w:hAnsi="Arial Narrow"/>
                <w:b/>
                <w:bCs/>
              </w:rPr>
              <w:t xml:space="preserve">małe </w:t>
            </w:r>
            <w:r w:rsidRPr="00912B12">
              <w:rPr>
                <w:rFonts w:ascii="Arial Narrow" w:hAnsi="Arial Narrow"/>
                <w:b/>
                <w:bCs/>
              </w:rPr>
              <w:t>granty ubiegać się mogą tylko</w:t>
            </w:r>
            <w:r w:rsidR="00912B12" w:rsidRPr="00912B12">
              <w:rPr>
                <w:rFonts w:ascii="Arial Narrow" w:hAnsi="Arial Narrow"/>
                <w:b/>
                <w:bCs/>
              </w:rPr>
              <w:t xml:space="preserve"> i wyłącznie</w:t>
            </w:r>
            <w:r w:rsidRPr="00912B12">
              <w:rPr>
                <w:rFonts w:ascii="Arial Narrow" w:hAnsi="Arial Narrow"/>
                <w:b/>
                <w:bCs/>
              </w:rPr>
              <w:t xml:space="preserve"> </w:t>
            </w:r>
            <w:r w:rsidR="00891799">
              <w:rPr>
                <w:rFonts w:ascii="Arial Narrow" w:hAnsi="Arial Narrow"/>
                <w:b/>
                <w:bCs/>
              </w:rPr>
              <w:t xml:space="preserve">w/w </w:t>
            </w:r>
            <w:r w:rsidRPr="00912B12">
              <w:rPr>
                <w:rFonts w:ascii="Arial Narrow" w:hAnsi="Arial Narrow"/>
                <w:b/>
                <w:bCs/>
              </w:rPr>
              <w:t xml:space="preserve">organizacje, </w:t>
            </w:r>
            <w:r w:rsidR="00891799">
              <w:rPr>
                <w:rFonts w:ascii="Arial Narrow" w:hAnsi="Arial Narrow"/>
                <w:b/>
                <w:bCs/>
              </w:rPr>
              <w:t>które spełniają następujący warunek:</w:t>
            </w:r>
            <w:r w:rsidR="000F1C98">
              <w:rPr>
                <w:rFonts w:ascii="Arial Narrow" w:hAnsi="Arial Narrow"/>
                <w:b/>
                <w:bCs/>
              </w:rPr>
              <w:t xml:space="preserve"> </w:t>
            </w:r>
            <w:r w:rsidR="00891799" w:rsidRPr="000F1C98">
              <w:rPr>
                <w:rFonts w:ascii="Arial Narrow" w:hAnsi="Arial Narrow"/>
                <w:b/>
                <w:bCs/>
              </w:rPr>
              <w:t>będą realizować grant wspólnie z Partnerem, na podstawie umowy partnerskiej z DPS lub są organizacją prowadzącą DPS</w:t>
            </w:r>
            <w:r w:rsidR="009160C5">
              <w:rPr>
                <w:rFonts w:ascii="Arial Narrow" w:hAnsi="Arial Narrow"/>
                <w:b/>
                <w:bCs/>
              </w:rPr>
              <w:t>.</w:t>
            </w:r>
          </w:p>
          <w:p w14:paraId="32DD0059" w14:textId="77777777" w:rsidR="00891799" w:rsidRDefault="00891799" w:rsidP="00891799">
            <w:pPr>
              <w:pStyle w:val="Akapitzlist"/>
              <w:ind w:left="1440"/>
              <w:rPr>
                <w:rFonts w:ascii="Arial Narrow" w:hAnsi="Arial Narrow"/>
                <w:b/>
                <w:bCs/>
              </w:rPr>
            </w:pPr>
          </w:p>
          <w:p w14:paraId="6FE29227" w14:textId="77777777" w:rsidR="009160C5" w:rsidRDefault="009160C5" w:rsidP="00891799">
            <w:pPr>
              <w:pStyle w:val="Akapitzlist"/>
              <w:ind w:left="1440"/>
              <w:rPr>
                <w:rFonts w:ascii="Arial Narrow" w:hAnsi="Arial Narrow"/>
                <w:b/>
                <w:bCs/>
              </w:rPr>
            </w:pPr>
          </w:p>
          <w:p w14:paraId="484DB84B" w14:textId="77777777" w:rsidR="009160C5" w:rsidRDefault="009160C5" w:rsidP="00891799">
            <w:pPr>
              <w:pStyle w:val="Akapitzlist"/>
              <w:ind w:left="1440"/>
              <w:rPr>
                <w:rFonts w:ascii="Arial Narrow" w:hAnsi="Arial Narrow"/>
                <w:b/>
                <w:bCs/>
              </w:rPr>
            </w:pPr>
          </w:p>
          <w:p w14:paraId="389BC192" w14:textId="620DD914" w:rsidR="009160C5" w:rsidRPr="00891799" w:rsidRDefault="009160C5" w:rsidP="00891799">
            <w:pPr>
              <w:pStyle w:val="Akapitzlist"/>
              <w:ind w:left="1440"/>
              <w:rPr>
                <w:rFonts w:ascii="Arial Narrow" w:hAnsi="Arial Narrow"/>
                <w:b/>
                <w:bCs/>
              </w:rPr>
            </w:pPr>
          </w:p>
        </w:tc>
      </w:tr>
      <w:tr w:rsidR="007F6413" w:rsidRPr="001F2425" w14:paraId="3878615A" w14:textId="77777777" w:rsidTr="009160C5">
        <w:trPr>
          <w:gridAfter w:val="1"/>
          <w:wAfter w:w="152" w:type="dxa"/>
        </w:trPr>
        <w:tc>
          <w:tcPr>
            <w:tcW w:w="9351" w:type="dxa"/>
            <w:shd w:val="clear" w:color="auto" w:fill="C00000"/>
          </w:tcPr>
          <w:p w14:paraId="0ED91146" w14:textId="39DA0DB8" w:rsidR="007F6413" w:rsidRPr="00912B12" w:rsidRDefault="00912B12" w:rsidP="001C1652">
            <w:pPr>
              <w:spacing w:before="120" w:after="120"/>
              <w:jc w:val="center"/>
              <w:rPr>
                <w:rFonts w:ascii="Arial Narrow" w:hAnsi="Arial Narrow"/>
                <w:b/>
                <w:bCs/>
                <w:color w:val="FFFFFF" w:themeColor="background1"/>
                <w:sz w:val="28"/>
                <w:szCs w:val="28"/>
              </w:rPr>
            </w:pPr>
            <w:r>
              <w:rPr>
                <w:rFonts w:ascii="Arial Narrow" w:hAnsi="Arial Narrow"/>
                <w:b/>
                <w:bCs/>
                <w:color w:val="FFFFFF" w:themeColor="background1"/>
                <w:sz w:val="28"/>
                <w:szCs w:val="28"/>
              </w:rPr>
              <w:lastRenderedPageBreak/>
              <w:t xml:space="preserve">2. </w:t>
            </w:r>
            <w:r w:rsidR="007F6413" w:rsidRPr="00912B12">
              <w:rPr>
                <w:rFonts w:ascii="Arial Narrow" w:hAnsi="Arial Narrow"/>
                <w:b/>
                <w:bCs/>
                <w:color w:val="FFFFFF" w:themeColor="background1"/>
                <w:sz w:val="28"/>
                <w:szCs w:val="28"/>
              </w:rPr>
              <w:t>Preferowane będą wnioski spełniające następujące kryteria:</w:t>
            </w:r>
          </w:p>
        </w:tc>
      </w:tr>
      <w:tr w:rsidR="007F6413" w:rsidRPr="001F2425" w14:paraId="0C97AFE4" w14:textId="77777777" w:rsidTr="009160C5">
        <w:trPr>
          <w:gridAfter w:val="1"/>
          <w:wAfter w:w="152" w:type="dxa"/>
        </w:trPr>
        <w:tc>
          <w:tcPr>
            <w:tcW w:w="9351" w:type="dxa"/>
          </w:tcPr>
          <w:p w14:paraId="7D6A7797" w14:textId="0B31D889" w:rsidR="00912B12" w:rsidRPr="0081519F" w:rsidRDefault="007F6413" w:rsidP="0081519F">
            <w:pPr>
              <w:numPr>
                <w:ilvl w:val="0"/>
                <w:numId w:val="2"/>
              </w:numPr>
              <w:jc w:val="both"/>
              <w:rPr>
                <w:rFonts w:ascii="Arial Narrow" w:hAnsi="Arial Narrow"/>
              </w:rPr>
            </w:pPr>
            <w:r w:rsidRPr="001F2425">
              <w:rPr>
                <w:rFonts w:ascii="Arial Narrow" w:hAnsi="Arial Narrow"/>
              </w:rPr>
              <w:t>Działania opisane we wniosku</w:t>
            </w:r>
            <w:r w:rsidR="0081519F">
              <w:rPr>
                <w:rFonts w:ascii="Arial Narrow" w:hAnsi="Arial Narrow"/>
              </w:rPr>
              <w:t xml:space="preserve"> </w:t>
            </w:r>
            <w:r w:rsidRPr="0081519F">
              <w:rPr>
                <w:rFonts w:ascii="Arial Narrow" w:hAnsi="Arial Narrow"/>
              </w:rPr>
              <w:t>będą realizowane zgodnie z aktualnymi zaleceniami sanitarno-epidemiologicznymi, w sposób zapewniający bezpieczeństwo osób uczestniczących w</w:t>
            </w:r>
            <w:r w:rsidR="0081519F">
              <w:rPr>
                <w:rFonts w:ascii="Arial Narrow" w:hAnsi="Arial Narrow"/>
              </w:rPr>
              <w:t> </w:t>
            </w:r>
            <w:r w:rsidRPr="0081519F">
              <w:rPr>
                <w:rFonts w:ascii="Arial Narrow" w:hAnsi="Arial Narrow"/>
              </w:rPr>
              <w:t>projektach.</w:t>
            </w:r>
          </w:p>
          <w:p w14:paraId="34B5F51A" w14:textId="6DBD6E22" w:rsidR="007F6413" w:rsidRPr="00827558" w:rsidRDefault="007F6413" w:rsidP="00912B12">
            <w:pPr>
              <w:numPr>
                <w:ilvl w:val="0"/>
                <w:numId w:val="2"/>
              </w:numPr>
              <w:jc w:val="both"/>
              <w:rPr>
                <w:rFonts w:ascii="Arial Narrow" w:hAnsi="Arial Narrow"/>
              </w:rPr>
            </w:pPr>
            <w:r w:rsidRPr="00827558">
              <w:rPr>
                <w:rFonts w:ascii="Arial Narrow" w:hAnsi="Arial Narrow"/>
              </w:rPr>
              <w:t xml:space="preserve">Maksymalna wnioskowana kwota wsparcia na jeden projekt – </w:t>
            </w:r>
            <w:r w:rsidRPr="001F2425">
              <w:rPr>
                <w:rFonts w:ascii="Arial Narrow" w:hAnsi="Arial Narrow"/>
              </w:rPr>
              <w:t>10</w:t>
            </w:r>
            <w:r w:rsidRPr="00827558">
              <w:rPr>
                <w:rFonts w:ascii="Arial Narrow" w:hAnsi="Arial Narrow"/>
              </w:rPr>
              <w:t> 000,00 zł</w:t>
            </w:r>
            <w:r w:rsidR="0081519F">
              <w:rPr>
                <w:rFonts w:ascii="Arial Narrow" w:hAnsi="Arial Narrow"/>
              </w:rPr>
              <w:t>.</w:t>
            </w:r>
          </w:p>
          <w:p w14:paraId="4388B379" w14:textId="56C970FE" w:rsidR="007F6413" w:rsidRDefault="007F6413" w:rsidP="00912B12">
            <w:pPr>
              <w:numPr>
                <w:ilvl w:val="0"/>
                <w:numId w:val="2"/>
              </w:numPr>
              <w:jc w:val="both"/>
              <w:rPr>
                <w:rFonts w:ascii="Arial Narrow" w:hAnsi="Arial Narrow"/>
              </w:rPr>
            </w:pPr>
            <w:r w:rsidRPr="00827558">
              <w:rPr>
                <w:rFonts w:ascii="Arial Narrow" w:hAnsi="Arial Narrow"/>
              </w:rPr>
              <w:t xml:space="preserve">Każdy </w:t>
            </w:r>
            <w:r w:rsidR="0081519F">
              <w:rPr>
                <w:rFonts w:ascii="Arial Narrow" w:hAnsi="Arial Narrow"/>
              </w:rPr>
              <w:t>P</w:t>
            </w:r>
            <w:r w:rsidRPr="00827558">
              <w:rPr>
                <w:rFonts w:ascii="Arial Narrow" w:hAnsi="Arial Narrow"/>
              </w:rPr>
              <w:t>odmiot uprawniony może złożyć tylko jeden wniosek</w:t>
            </w:r>
            <w:r w:rsidR="006D4736">
              <w:rPr>
                <w:rFonts w:ascii="Arial Narrow" w:hAnsi="Arial Narrow"/>
              </w:rPr>
              <w:t xml:space="preserve">, we współpracy z maksymalnie 3 Partnerami, przy czym umowa </w:t>
            </w:r>
            <w:r w:rsidR="0081519F">
              <w:rPr>
                <w:rFonts w:ascii="Arial Narrow" w:hAnsi="Arial Narrow"/>
              </w:rPr>
              <w:t>p</w:t>
            </w:r>
            <w:r w:rsidR="006D4736">
              <w:rPr>
                <w:rFonts w:ascii="Arial Narrow" w:hAnsi="Arial Narrow"/>
              </w:rPr>
              <w:t>artnerstwa musi zakładać wspólne realizowanie zadań merytorycznych, a rozliczenia finansowe są zarezerwowane tylko i wyłącznie dla Wnioskodawcy.</w:t>
            </w:r>
          </w:p>
          <w:p w14:paraId="6E59F84E" w14:textId="77777777" w:rsidR="007F6413" w:rsidRPr="001F2425" w:rsidRDefault="007F6413" w:rsidP="00912B12">
            <w:pPr>
              <w:numPr>
                <w:ilvl w:val="0"/>
                <w:numId w:val="2"/>
              </w:numPr>
              <w:jc w:val="both"/>
              <w:rPr>
                <w:rFonts w:ascii="Arial Narrow" w:hAnsi="Arial Narrow"/>
              </w:rPr>
            </w:pPr>
            <w:r w:rsidRPr="00827558">
              <w:rPr>
                <w:rFonts w:ascii="Arial Narrow" w:hAnsi="Arial Narrow"/>
              </w:rPr>
              <w:t xml:space="preserve">Udział własny oferenta (wkład własny) w kosztach realizacji zadania wyniesie co najmniej </w:t>
            </w:r>
            <w:r w:rsidRPr="001F2425">
              <w:rPr>
                <w:rFonts w:ascii="Arial Narrow" w:hAnsi="Arial Narrow"/>
              </w:rPr>
              <w:t>1</w:t>
            </w:r>
            <w:r w:rsidRPr="00827558">
              <w:rPr>
                <w:rFonts w:ascii="Arial Narrow" w:hAnsi="Arial Narrow"/>
              </w:rPr>
              <w:t>0% ogółu kosztów – zalecany jest wkład finansowy, rzeczowy lub osobowy.</w:t>
            </w:r>
          </w:p>
        </w:tc>
      </w:tr>
      <w:tr w:rsidR="007F6413" w:rsidRPr="001F2425" w14:paraId="608C8CF0" w14:textId="77777777" w:rsidTr="009160C5">
        <w:trPr>
          <w:gridAfter w:val="1"/>
          <w:wAfter w:w="152" w:type="dxa"/>
        </w:trPr>
        <w:tc>
          <w:tcPr>
            <w:tcW w:w="9351" w:type="dxa"/>
            <w:shd w:val="clear" w:color="auto" w:fill="C00000"/>
          </w:tcPr>
          <w:p w14:paraId="32437281" w14:textId="5F877E65" w:rsidR="007F6413" w:rsidRPr="00912B12" w:rsidRDefault="007F6413" w:rsidP="00912B12">
            <w:pPr>
              <w:pStyle w:val="Akapitzlist"/>
              <w:numPr>
                <w:ilvl w:val="0"/>
                <w:numId w:val="15"/>
              </w:numPr>
              <w:spacing w:before="120" w:after="120"/>
              <w:jc w:val="center"/>
              <w:rPr>
                <w:rFonts w:ascii="Arial Narrow" w:hAnsi="Arial Narrow"/>
                <w:sz w:val="28"/>
                <w:szCs w:val="28"/>
              </w:rPr>
            </w:pPr>
            <w:r w:rsidRPr="00912B12">
              <w:rPr>
                <w:rFonts w:ascii="Arial Narrow" w:hAnsi="Arial Narrow"/>
                <w:b/>
                <w:bCs/>
                <w:color w:val="FFFFFF" w:themeColor="background1"/>
                <w:sz w:val="28"/>
                <w:szCs w:val="28"/>
              </w:rPr>
              <w:t>Czas realizacji zadania:</w:t>
            </w:r>
          </w:p>
        </w:tc>
      </w:tr>
      <w:tr w:rsidR="007F6413" w:rsidRPr="001F2425" w14:paraId="56C7A748" w14:textId="77777777" w:rsidTr="009160C5">
        <w:trPr>
          <w:gridAfter w:val="1"/>
          <w:wAfter w:w="152" w:type="dxa"/>
        </w:trPr>
        <w:tc>
          <w:tcPr>
            <w:tcW w:w="9351" w:type="dxa"/>
          </w:tcPr>
          <w:p w14:paraId="0B07B75F" w14:textId="2251B766" w:rsidR="007F6413" w:rsidRPr="00827558" w:rsidRDefault="007F6413" w:rsidP="00C304E1">
            <w:pPr>
              <w:numPr>
                <w:ilvl w:val="0"/>
                <w:numId w:val="3"/>
              </w:numPr>
              <w:rPr>
                <w:rFonts w:ascii="Arial Narrow" w:hAnsi="Arial Narrow"/>
              </w:rPr>
            </w:pPr>
            <w:r w:rsidRPr="00827558">
              <w:rPr>
                <w:rFonts w:ascii="Arial Narrow" w:hAnsi="Arial Narrow"/>
              </w:rPr>
              <w:t>Zadanie publiczne musi być realizowane w okresie nie dłuższym niż 90 dni</w:t>
            </w:r>
            <w:r w:rsidR="0081519F">
              <w:rPr>
                <w:rFonts w:ascii="Arial Narrow" w:hAnsi="Arial Narrow"/>
              </w:rPr>
              <w:t>.</w:t>
            </w:r>
          </w:p>
          <w:p w14:paraId="4212655E" w14:textId="0A7CA77B" w:rsidR="007F6413" w:rsidRPr="001F2425" w:rsidRDefault="007F6413" w:rsidP="00C304E1">
            <w:pPr>
              <w:numPr>
                <w:ilvl w:val="0"/>
                <w:numId w:val="3"/>
              </w:numPr>
              <w:rPr>
                <w:rFonts w:ascii="Arial Narrow" w:hAnsi="Arial Narrow"/>
              </w:rPr>
            </w:pPr>
            <w:r w:rsidRPr="00827558">
              <w:rPr>
                <w:rFonts w:ascii="Arial Narrow" w:hAnsi="Arial Narrow"/>
              </w:rPr>
              <w:t xml:space="preserve">Termin realizacji zadania musi zawierać się w danym roku kalendarzowym – tj. musi zakończyć się do dnia </w:t>
            </w:r>
            <w:r w:rsidR="006D4736">
              <w:rPr>
                <w:rFonts w:ascii="Arial Narrow" w:hAnsi="Arial Narrow"/>
              </w:rPr>
              <w:t>10</w:t>
            </w:r>
            <w:r w:rsidRPr="00827558">
              <w:rPr>
                <w:rFonts w:ascii="Arial Narrow" w:hAnsi="Arial Narrow"/>
              </w:rPr>
              <w:t> grudnia 20</w:t>
            </w:r>
            <w:r>
              <w:rPr>
                <w:rFonts w:ascii="Arial Narrow" w:hAnsi="Arial Narrow"/>
              </w:rPr>
              <w:t>2</w:t>
            </w:r>
            <w:r w:rsidR="006D4736">
              <w:rPr>
                <w:rFonts w:ascii="Arial Narrow" w:hAnsi="Arial Narrow"/>
              </w:rPr>
              <w:t>1</w:t>
            </w:r>
            <w:r>
              <w:rPr>
                <w:rFonts w:ascii="Arial Narrow" w:hAnsi="Arial Narrow"/>
              </w:rPr>
              <w:t xml:space="preserve"> r.</w:t>
            </w:r>
          </w:p>
        </w:tc>
      </w:tr>
      <w:tr w:rsidR="007F6413" w:rsidRPr="001F2425" w14:paraId="174A7B56" w14:textId="77777777" w:rsidTr="009160C5">
        <w:trPr>
          <w:gridAfter w:val="1"/>
          <w:wAfter w:w="152" w:type="dxa"/>
        </w:trPr>
        <w:tc>
          <w:tcPr>
            <w:tcW w:w="9351" w:type="dxa"/>
            <w:shd w:val="clear" w:color="auto" w:fill="C00000"/>
          </w:tcPr>
          <w:p w14:paraId="446950B8" w14:textId="741ADCE6" w:rsidR="007F6413" w:rsidRPr="00912B12" w:rsidRDefault="007F6413" w:rsidP="00912B12">
            <w:pPr>
              <w:pStyle w:val="Akapitzlist"/>
              <w:numPr>
                <w:ilvl w:val="0"/>
                <w:numId w:val="15"/>
              </w:numPr>
              <w:spacing w:before="120" w:after="120"/>
              <w:jc w:val="center"/>
              <w:rPr>
                <w:rFonts w:ascii="Arial Narrow" w:hAnsi="Arial Narrow"/>
                <w:b/>
                <w:bCs/>
                <w:color w:val="FFFFFF" w:themeColor="background1"/>
                <w:sz w:val="28"/>
                <w:szCs w:val="28"/>
              </w:rPr>
            </w:pPr>
            <w:r w:rsidRPr="00912B12">
              <w:rPr>
                <w:rFonts w:ascii="Arial Narrow" w:hAnsi="Arial Narrow"/>
                <w:b/>
                <w:bCs/>
                <w:color w:val="FFFFFF" w:themeColor="background1"/>
                <w:sz w:val="28"/>
                <w:szCs w:val="28"/>
              </w:rPr>
              <w:t>Formularz wniosku</w:t>
            </w:r>
            <w:r w:rsidR="0081519F">
              <w:rPr>
                <w:rFonts w:ascii="Arial Narrow" w:hAnsi="Arial Narrow"/>
                <w:b/>
                <w:bCs/>
                <w:color w:val="FFFFFF" w:themeColor="background1"/>
                <w:sz w:val="28"/>
                <w:szCs w:val="28"/>
              </w:rPr>
              <w:t>:</w:t>
            </w:r>
          </w:p>
        </w:tc>
      </w:tr>
      <w:tr w:rsidR="007F6413" w:rsidRPr="001F2425" w14:paraId="56EC4025" w14:textId="77777777" w:rsidTr="009160C5">
        <w:trPr>
          <w:gridAfter w:val="1"/>
          <w:wAfter w:w="152" w:type="dxa"/>
        </w:trPr>
        <w:tc>
          <w:tcPr>
            <w:tcW w:w="9351" w:type="dxa"/>
          </w:tcPr>
          <w:p w14:paraId="1F6A5994" w14:textId="5B87642C" w:rsidR="007F6413" w:rsidRPr="00827558" w:rsidRDefault="007F6413" w:rsidP="00912B12">
            <w:pPr>
              <w:spacing w:before="120" w:after="120"/>
              <w:jc w:val="both"/>
              <w:rPr>
                <w:rFonts w:ascii="Arial Narrow" w:hAnsi="Arial Narrow"/>
              </w:rPr>
            </w:pPr>
            <w:r w:rsidRPr="00827558">
              <w:rPr>
                <w:rFonts w:ascii="Arial Narrow" w:hAnsi="Arial Narrow"/>
              </w:rPr>
              <w:t>Wnioski o dofinansowanie w</w:t>
            </w:r>
            <w:r w:rsidR="0081519F">
              <w:rPr>
                <w:rFonts w:ascii="Arial Narrow" w:hAnsi="Arial Narrow"/>
              </w:rPr>
              <w:t xml:space="preserve"> </w:t>
            </w:r>
            <w:r w:rsidRPr="00827558">
              <w:rPr>
                <w:rFonts w:ascii="Arial Narrow" w:hAnsi="Arial Narrow"/>
              </w:rPr>
              <w:t>trybie pozakonkursowym oraz</w:t>
            </w:r>
            <w:r w:rsidR="0081519F">
              <w:rPr>
                <w:rFonts w:ascii="Arial Narrow" w:hAnsi="Arial Narrow"/>
              </w:rPr>
              <w:t xml:space="preserve"> </w:t>
            </w:r>
            <w:r w:rsidRPr="00827558">
              <w:rPr>
                <w:rFonts w:ascii="Arial Narrow" w:hAnsi="Arial Narrow"/>
              </w:rPr>
              <w:t>sprawozdanie z realizacji zadania należy składać na</w:t>
            </w:r>
            <w:r w:rsidR="0081519F">
              <w:rPr>
                <w:rFonts w:ascii="Arial Narrow" w:hAnsi="Arial Narrow"/>
              </w:rPr>
              <w:t xml:space="preserve"> </w:t>
            </w:r>
            <w:r w:rsidRPr="00827558">
              <w:rPr>
                <w:rFonts w:ascii="Arial Narrow" w:hAnsi="Arial Narrow"/>
              </w:rPr>
              <w:t>formularzach stanowiących załącznik do</w:t>
            </w:r>
            <w:r w:rsidR="0081519F">
              <w:rPr>
                <w:rFonts w:ascii="Arial Narrow" w:hAnsi="Arial Narrow"/>
              </w:rPr>
              <w:t xml:space="preserve"> </w:t>
            </w:r>
            <w:r w:rsidRPr="00827558">
              <w:rPr>
                <w:rFonts w:ascii="Arial Narrow" w:hAnsi="Arial Narrow"/>
              </w:rPr>
              <w:t>Rozporządzenia</w:t>
            </w:r>
            <w:r w:rsidR="00DD021D" w:rsidRPr="00827558">
              <w:rPr>
                <w:rFonts w:ascii="Arial Narrow" w:hAnsi="Arial Narrow"/>
              </w:rPr>
              <w:t xml:space="preserve"> Przewodniczącego Komitetu do spraw pożytku publicznego z dnia 24 października 2018 roku w sprawie uproszczonego wzoru oferty i uproszczonego wzoru sprawozdania z realizacji zadania publicznego</w:t>
            </w:r>
            <w:r w:rsidRPr="00827558">
              <w:rPr>
                <w:rFonts w:ascii="Arial Narrow" w:hAnsi="Arial Narrow"/>
              </w:rPr>
              <w:t>, które opublikowano pod adresem:</w:t>
            </w:r>
          </w:p>
          <w:p w14:paraId="4DFB333E" w14:textId="77777777" w:rsidR="007F6413" w:rsidRPr="00827558" w:rsidRDefault="00AC1B6A" w:rsidP="004864D7">
            <w:pPr>
              <w:rPr>
                <w:rFonts w:ascii="Arial Narrow" w:hAnsi="Arial Narrow"/>
              </w:rPr>
            </w:pPr>
            <w:hyperlink r:id="rId9" w:history="1">
              <w:r w:rsidR="007F6413" w:rsidRPr="00827558">
                <w:rPr>
                  <w:rFonts w:ascii="Arial Narrow" w:hAnsi="Arial Narrow"/>
                  <w:color w:val="0000FF"/>
                  <w:u w:val="single"/>
                </w:rPr>
                <w:t>http://prawo.sejm.gov.pl/isap.nsf/download.xsp/WDU20180002055/O/D20182055.pdf</w:t>
              </w:r>
            </w:hyperlink>
          </w:p>
          <w:p w14:paraId="38E9BF5E" w14:textId="6FE99871" w:rsidR="007F6413" w:rsidRPr="00827558" w:rsidRDefault="007F6413" w:rsidP="001C1652">
            <w:pPr>
              <w:spacing w:before="120" w:after="120"/>
              <w:rPr>
                <w:rFonts w:ascii="Arial Narrow" w:hAnsi="Arial Narrow"/>
              </w:rPr>
            </w:pPr>
            <w:r w:rsidRPr="00827558">
              <w:rPr>
                <w:rFonts w:ascii="Arial Narrow" w:hAnsi="Arial Narrow"/>
              </w:rPr>
              <w:t>Wersje edytowalne formularzy opublikowano pod adres</w:t>
            </w:r>
            <w:r w:rsidR="0081519F">
              <w:rPr>
                <w:rFonts w:ascii="Arial Narrow" w:hAnsi="Arial Narrow"/>
              </w:rPr>
              <w:t>em</w:t>
            </w:r>
            <w:r w:rsidRPr="00827558">
              <w:rPr>
                <w:rFonts w:ascii="Arial Narrow" w:hAnsi="Arial Narrow"/>
              </w:rPr>
              <w:t>:</w:t>
            </w:r>
          </w:p>
          <w:p w14:paraId="3CF48F18" w14:textId="5FE3C651" w:rsidR="004864D7" w:rsidRDefault="00AC1B6A" w:rsidP="0081519F">
            <w:pPr>
              <w:spacing w:before="120" w:after="120"/>
              <w:rPr>
                <w:rFonts w:ascii="Arial Narrow" w:hAnsi="Arial Narrow"/>
              </w:rPr>
            </w:pPr>
            <w:hyperlink r:id="rId10" w:history="1">
              <w:r w:rsidR="004864D7" w:rsidRPr="00D542F3">
                <w:rPr>
                  <w:rStyle w:val="Hipercze"/>
                  <w:rFonts w:ascii="Arial Narrow" w:hAnsi="Arial Narrow"/>
                </w:rPr>
                <w:t>https://www.gov.pl/web/pozytek/po-dniu-1-marca-2019-roku-wchodza-w-zycie-nowe-wzory-ofert-umow-i-sprawozdan-czyli-podstawowych-dokumentow-systemu-zlecania-zadan-publicznych</w:t>
              </w:r>
            </w:hyperlink>
          </w:p>
          <w:p w14:paraId="0ADCE28F" w14:textId="723EFC8E" w:rsidR="007F6413" w:rsidRPr="001F2425" w:rsidRDefault="007F6413" w:rsidP="001C1652">
            <w:pPr>
              <w:spacing w:before="120" w:after="120"/>
              <w:rPr>
                <w:rFonts w:ascii="Arial Narrow" w:hAnsi="Arial Narrow"/>
              </w:rPr>
            </w:pPr>
            <w:r w:rsidRPr="00827558">
              <w:rPr>
                <w:rFonts w:ascii="Arial Narrow" w:hAnsi="Arial Narrow"/>
              </w:rPr>
              <w:t>Prosimy o uważne zapoznanie się z wzorami formularzy.</w:t>
            </w:r>
          </w:p>
        </w:tc>
      </w:tr>
      <w:tr w:rsidR="007F6413" w:rsidRPr="001F2425" w14:paraId="17D5BD92" w14:textId="77777777" w:rsidTr="009160C5">
        <w:trPr>
          <w:gridAfter w:val="1"/>
          <w:wAfter w:w="152" w:type="dxa"/>
        </w:trPr>
        <w:tc>
          <w:tcPr>
            <w:tcW w:w="9351" w:type="dxa"/>
            <w:shd w:val="clear" w:color="auto" w:fill="C00000"/>
          </w:tcPr>
          <w:p w14:paraId="4065AE1F" w14:textId="31783831" w:rsidR="007F6413" w:rsidRPr="00912B12" w:rsidRDefault="007F6413" w:rsidP="00912B12">
            <w:pPr>
              <w:pStyle w:val="Akapitzlist"/>
              <w:numPr>
                <w:ilvl w:val="0"/>
                <w:numId w:val="15"/>
              </w:numPr>
              <w:spacing w:before="120" w:after="120"/>
              <w:jc w:val="center"/>
              <w:rPr>
                <w:rFonts w:ascii="Arial Narrow" w:hAnsi="Arial Narrow"/>
                <w:sz w:val="28"/>
                <w:szCs w:val="28"/>
              </w:rPr>
            </w:pPr>
            <w:r w:rsidRPr="00912B12">
              <w:rPr>
                <w:rFonts w:ascii="Arial Narrow" w:hAnsi="Arial Narrow"/>
                <w:b/>
                <w:bCs/>
                <w:color w:val="FFFFFF" w:themeColor="background1"/>
                <w:sz w:val="28"/>
                <w:szCs w:val="28"/>
              </w:rPr>
              <w:t>W </w:t>
            </w:r>
            <w:r w:rsidRPr="00DE53A2">
              <w:rPr>
                <w:rFonts w:ascii="Arial Narrow" w:hAnsi="Arial Narrow"/>
                <w:b/>
                <w:bCs/>
                <w:color w:val="FFFFFF" w:themeColor="background1"/>
                <w:sz w:val="28"/>
                <w:szCs w:val="28"/>
                <w:shd w:val="clear" w:color="auto" w:fill="C00000"/>
              </w:rPr>
              <w:t>celu usprawnienia procesu oceny i wyboru wniosków,</w:t>
            </w:r>
            <w:r w:rsidR="00912B12" w:rsidRPr="00DE53A2">
              <w:rPr>
                <w:rFonts w:ascii="Arial Narrow" w:hAnsi="Arial Narrow"/>
                <w:b/>
                <w:bCs/>
                <w:color w:val="FFFFFF" w:themeColor="background1"/>
                <w:sz w:val="28"/>
                <w:szCs w:val="28"/>
                <w:shd w:val="clear" w:color="auto" w:fill="C00000"/>
              </w:rPr>
              <w:br/>
            </w:r>
            <w:r w:rsidRPr="00DE53A2">
              <w:rPr>
                <w:rFonts w:ascii="Arial Narrow" w:hAnsi="Arial Narrow"/>
                <w:b/>
                <w:bCs/>
                <w:color w:val="FFFFFF" w:themeColor="background1"/>
                <w:sz w:val="28"/>
                <w:szCs w:val="28"/>
                <w:shd w:val="clear" w:color="auto" w:fill="C00000"/>
              </w:rPr>
              <w:t xml:space="preserve"> uprzejmie prosimy o zastosowanie się do poniższych zaleceń:</w:t>
            </w:r>
          </w:p>
        </w:tc>
      </w:tr>
      <w:tr w:rsidR="007F6413" w:rsidRPr="001F2425" w14:paraId="4C03C830" w14:textId="77777777" w:rsidTr="009160C5">
        <w:trPr>
          <w:gridAfter w:val="1"/>
          <w:wAfter w:w="152" w:type="dxa"/>
        </w:trPr>
        <w:tc>
          <w:tcPr>
            <w:tcW w:w="9351" w:type="dxa"/>
          </w:tcPr>
          <w:p w14:paraId="59D06687" w14:textId="7EF2FEB9" w:rsidR="000561B0" w:rsidRPr="00660F15" w:rsidRDefault="007F6413" w:rsidP="00660F15">
            <w:pPr>
              <w:numPr>
                <w:ilvl w:val="0"/>
                <w:numId w:val="4"/>
              </w:numPr>
              <w:rPr>
                <w:rFonts w:ascii="Arial Narrow" w:hAnsi="Arial Narrow"/>
              </w:rPr>
            </w:pPr>
            <w:r w:rsidRPr="00827558">
              <w:rPr>
                <w:rFonts w:ascii="Arial Narrow" w:hAnsi="Arial Narrow"/>
              </w:rPr>
              <w:t xml:space="preserve">W Części I. </w:t>
            </w:r>
            <w:r w:rsidR="000561B0">
              <w:rPr>
                <w:rFonts w:ascii="Arial Narrow" w:hAnsi="Arial Narrow"/>
              </w:rPr>
              <w:t>OFERTY</w:t>
            </w:r>
            <w:r w:rsidR="00660F15">
              <w:rPr>
                <w:rFonts w:ascii="Arial Narrow" w:hAnsi="Arial Narrow"/>
              </w:rPr>
              <w:t xml:space="preserve"> – </w:t>
            </w:r>
            <w:r w:rsidRPr="00660F15">
              <w:rPr>
                <w:rFonts w:ascii="Arial Narrow" w:hAnsi="Arial Narrow"/>
              </w:rPr>
              <w:t>Podstawowe informacje o złożonej ofercie:</w:t>
            </w:r>
          </w:p>
          <w:p w14:paraId="72B16853" w14:textId="77777777" w:rsidR="00660F15" w:rsidRPr="00660F15" w:rsidRDefault="007F6413" w:rsidP="000561B0">
            <w:pPr>
              <w:pStyle w:val="Akapitzlist"/>
              <w:numPr>
                <w:ilvl w:val="0"/>
                <w:numId w:val="16"/>
              </w:numPr>
              <w:rPr>
                <w:rFonts w:ascii="Arial Narrow" w:hAnsi="Arial Narrow"/>
              </w:rPr>
            </w:pPr>
            <w:r w:rsidRPr="000561B0">
              <w:rPr>
                <w:rFonts w:ascii="Arial Narrow" w:hAnsi="Arial Narrow"/>
              </w:rPr>
              <w:t xml:space="preserve">w pkt 1 Organ administracji publicznej, należy wpisać: </w:t>
            </w:r>
            <w:r w:rsidRPr="00660F15">
              <w:rPr>
                <w:rFonts w:ascii="Arial Narrow" w:hAnsi="Arial Narrow"/>
                <w:b/>
                <w:bCs/>
              </w:rPr>
              <w:t>ZARZĄD WOJEWÓDZTWA ŚLĄSKIEGO,</w:t>
            </w:r>
          </w:p>
          <w:p w14:paraId="7DD64980" w14:textId="4599597E" w:rsidR="007F6413" w:rsidRPr="00660F15" w:rsidRDefault="007F6413" w:rsidP="000561B0">
            <w:pPr>
              <w:pStyle w:val="Akapitzlist"/>
              <w:numPr>
                <w:ilvl w:val="0"/>
                <w:numId w:val="16"/>
              </w:numPr>
              <w:rPr>
                <w:rFonts w:ascii="Arial Narrow" w:hAnsi="Arial Narrow"/>
                <w:b/>
                <w:bCs/>
              </w:rPr>
            </w:pPr>
            <w:r w:rsidRPr="000561B0">
              <w:rPr>
                <w:rFonts w:ascii="Arial Narrow" w:hAnsi="Arial Narrow"/>
              </w:rPr>
              <w:t xml:space="preserve">w pkt 2 Rodzaj zadania publicznego należy wpisać: </w:t>
            </w:r>
            <w:r w:rsidR="00660F15" w:rsidRPr="00660F15">
              <w:rPr>
                <w:rFonts w:ascii="Arial Narrow" w:hAnsi="Arial Narrow"/>
                <w:b/>
                <w:bCs/>
              </w:rPr>
              <w:t xml:space="preserve">DZIAŁALNOŚĆ </w:t>
            </w:r>
            <w:r w:rsidR="006D4736">
              <w:rPr>
                <w:rFonts w:ascii="Arial Narrow" w:hAnsi="Arial Narrow"/>
                <w:b/>
                <w:bCs/>
              </w:rPr>
              <w:t>Z ZAKRESU POMOCY SPOŁ</w:t>
            </w:r>
            <w:r w:rsidR="00674C92">
              <w:rPr>
                <w:rFonts w:ascii="Arial Narrow" w:hAnsi="Arial Narrow"/>
                <w:b/>
                <w:bCs/>
              </w:rPr>
              <w:t>E</w:t>
            </w:r>
            <w:r w:rsidR="006D4736">
              <w:rPr>
                <w:rFonts w:ascii="Arial Narrow" w:hAnsi="Arial Narrow"/>
                <w:b/>
                <w:bCs/>
              </w:rPr>
              <w:t>CZNEJ</w:t>
            </w:r>
            <w:r w:rsidR="0081519F">
              <w:rPr>
                <w:rFonts w:ascii="Arial Narrow" w:hAnsi="Arial Narrow"/>
                <w:b/>
                <w:bCs/>
              </w:rPr>
              <w:t>.</w:t>
            </w:r>
          </w:p>
          <w:p w14:paraId="20CEADEF" w14:textId="55713E79" w:rsidR="007F6413" w:rsidRPr="00827558" w:rsidRDefault="007F6413" w:rsidP="00660F15">
            <w:pPr>
              <w:numPr>
                <w:ilvl w:val="0"/>
                <w:numId w:val="4"/>
              </w:numPr>
              <w:jc w:val="both"/>
              <w:rPr>
                <w:rFonts w:ascii="Arial Narrow" w:hAnsi="Arial Narrow"/>
              </w:rPr>
            </w:pPr>
            <w:r w:rsidRPr="00827558">
              <w:rPr>
                <w:rFonts w:ascii="Arial Narrow" w:hAnsi="Arial Narrow"/>
              </w:rPr>
              <w:t>W części III</w:t>
            </w:r>
            <w:r w:rsidR="00660F15">
              <w:rPr>
                <w:rFonts w:ascii="Arial Narrow" w:hAnsi="Arial Narrow"/>
              </w:rPr>
              <w:t xml:space="preserve"> - </w:t>
            </w:r>
            <w:r w:rsidRPr="00827558">
              <w:rPr>
                <w:rFonts w:ascii="Arial Narrow" w:hAnsi="Arial Narrow"/>
              </w:rPr>
              <w:t>Zakres rzeczowy zadania publicznego, pkt 3. Syntetyczny opis zadania (wraz ze wskazaniem miejsca jego realizacji) należy wskazać rodzaj proponowanego wkładu własnego – rzeczowy, osobowy lub finansowy.</w:t>
            </w:r>
          </w:p>
          <w:p w14:paraId="33F37C2C" w14:textId="17811662" w:rsidR="007F6413" w:rsidRPr="00827558" w:rsidRDefault="005514E0" w:rsidP="00660F15">
            <w:pPr>
              <w:numPr>
                <w:ilvl w:val="0"/>
                <w:numId w:val="4"/>
              </w:numPr>
              <w:jc w:val="both"/>
              <w:rPr>
                <w:rFonts w:ascii="Arial Narrow" w:hAnsi="Arial Narrow"/>
              </w:rPr>
            </w:pPr>
            <w:r>
              <w:rPr>
                <w:rFonts w:ascii="Arial Narrow" w:hAnsi="Arial Narrow"/>
              </w:rPr>
              <w:t xml:space="preserve">Do oferty na </w:t>
            </w:r>
            <w:r w:rsidR="007F6413" w:rsidRPr="00827558">
              <w:rPr>
                <w:rFonts w:ascii="Arial Narrow" w:hAnsi="Arial Narrow"/>
              </w:rPr>
              <w:t>realizację zadania publicznego należy dołączyć aktualny (zgodny ze stanem faktycznym i prawnym) dokument potwierdzający status prawny Oferenta i umocowanie osób go reprezentujących.</w:t>
            </w:r>
          </w:p>
          <w:p w14:paraId="5FBAFC9A" w14:textId="271F6976" w:rsidR="00DD021D" w:rsidRDefault="007F6413" w:rsidP="00660F15">
            <w:pPr>
              <w:numPr>
                <w:ilvl w:val="0"/>
                <w:numId w:val="4"/>
              </w:numPr>
              <w:jc w:val="both"/>
              <w:rPr>
                <w:rFonts w:ascii="Arial Narrow" w:hAnsi="Arial Narrow"/>
              </w:rPr>
            </w:pPr>
            <w:r w:rsidRPr="00827558">
              <w:rPr>
                <w:rFonts w:ascii="Arial Narrow" w:hAnsi="Arial Narrow"/>
              </w:rPr>
              <w:t>W przypadku wyboru innego sposobu reprezentacji podmiotu składającego ofertę niż wynikający z KRS lub innego, właściwego rejestru – dokument potwierdzający upoważnienie do działania w imieniu oferenta (pełnomocnictwo). Udzielenie pełnomocnictwa wiąże się z obowiązkiem uiszczenia opłaty skarbowej (nieuiszczenie stanowi wykroczenie skarbowe) Organem podatkowym właściwym w sprawach opłaty skarbowej jest wójt, burmistrz, prezydent miasta.</w:t>
            </w:r>
          </w:p>
          <w:p w14:paraId="04779D17" w14:textId="71B7A664" w:rsidR="00660F15" w:rsidRPr="000F1C98" w:rsidRDefault="005514E0" w:rsidP="000F1C98">
            <w:pPr>
              <w:numPr>
                <w:ilvl w:val="0"/>
                <w:numId w:val="4"/>
              </w:numPr>
              <w:jc w:val="both"/>
              <w:rPr>
                <w:rFonts w:ascii="Arial Narrow" w:hAnsi="Arial Narrow"/>
              </w:rPr>
            </w:pPr>
            <w:r>
              <w:rPr>
                <w:rFonts w:ascii="Arial Narrow" w:hAnsi="Arial Narrow"/>
              </w:rPr>
              <w:t xml:space="preserve">Oferent </w:t>
            </w:r>
            <w:r w:rsidR="006D4736">
              <w:rPr>
                <w:rFonts w:ascii="Arial Narrow" w:hAnsi="Arial Narrow"/>
              </w:rPr>
              <w:t xml:space="preserve">nie może pobierać żadnych opłat od Uczestników Projektu lub </w:t>
            </w:r>
            <w:r w:rsidR="0081519F">
              <w:rPr>
                <w:rFonts w:ascii="Arial Narrow" w:hAnsi="Arial Narrow"/>
              </w:rPr>
              <w:t>Partnera</w:t>
            </w:r>
            <w:r>
              <w:rPr>
                <w:rFonts w:ascii="Arial Narrow" w:hAnsi="Arial Narrow"/>
              </w:rPr>
              <w:t xml:space="preserve">. </w:t>
            </w:r>
          </w:p>
          <w:p w14:paraId="62901248" w14:textId="74769679" w:rsidR="007F6413" w:rsidRPr="00DD021D" w:rsidRDefault="007F6413" w:rsidP="001C1652">
            <w:pPr>
              <w:spacing w:before="120" w:after="120"/>
              <w:rPr>
                <w:rFonts w:ascii="Arial Narrow" w:hAnsi="Arial Narrow"/>
                <w:b/>
                <w:bCs/>
              </w:rPr>
            </w:pPr>
            <w:r w:rsidRPr="00827558">
              <w:rPr>
                <w:rFonts w:ascii="Arial Narrow" w:hAnsi="Arial Narrow"/>
                <w:b/>
                <w:bCs/>
              </w:rPr>
              <w:lastRenderedPageBreak/>
              <w:t>Do wkładu własnego Podmiot uprawniony może zaliczyć:</w:t>
            </w:r>
          </w:p>
          <w:p w14:paraId="459574F8" w14:textId="5006881B" w:rsidR="00660F15" w:rsidRDefault="007F6413" w:rsidP="00660F15">
            <w:pPr>
              <w:numPr>
                <w:ilvl w:val="0"/>
                <w:numId w:val="5"/>
              </w:numPr>
              <w:jc w:val="both"/>
              <w:rPr>
                <w:rFonts w:ascii="Arial Narrow" w:hAnsi="Arial Narrow"/>
              </w:rPr>
            </w:pPr>
            <w:r w:rsidRPr="00827558">
              <w:rPr>
                <w:rFonts w:ascii="Arial Narrow" w:hAnsi="Arial Narrow"/>
              </w:rPr>
              <w:t xml:space="preserve">koszty świadczeń wolontariuszy i pracy społecznej członków organizacji w oparciu o wycenę czynności zgodnie z zapisami ustawy z dnia 24 kwietnia 2003 roku o działalności pożytku publicznego i o wolontariacie – </w:t>
            </w:r>
            <w:r w:rsidRPr="00827558">
              <w:rPr>
                <w:rFonts w:ascii="Arial Narrow" w:hAnsi="Arial Narrow"/>
                <w:b/>
                <w:bCs/>
              </w:rPr>
              <w:t>wkład osobowy</w:t>
            </w:r>
            <w:r w:rsidRPr="00827558">
              <w:rPr>
                <w:rFonts w:ascii="Arial Narrow" w:hAnsi="Arial Narrow"/>
              </w:rPr>
              <w:t xml:space="preserve">, przy czym maksymalna wycena godziny pracy wolontariusza przez oferenta nie może być wyższa niż </w:t>
            </w:r>
            <w:r w:rsidR="006D4736">
              <w:rPr>
                <w:rFonts w:ascii="Arial Narrow" w:hAnsi="Arial Narrow"/>
              </w:rPr>
              <w:t>5</w:t>
            </w:r>
            <w:r w:rsidRPr="00827558">
              <w:rPr>
                <w:rFonts w:ascii="Arial Narrow" w:hAnsi="Arial Narrow"/>
              </w:rPr>
              <w:t>0 zł za godzinę pracy</w:t>
            </w:r>
            <w:r w:rsidR="006D4736">
              <w:rPr>
                <w:rFonts w:ascii="Arial Narrow" w:hAnsi="Arial Narrow"/>
              </w:rPr>
              <w:t xml:space="preserve"> specjalisty, a w innym przypadku 30 zł za godzinę</w:t>
            </w:r>
            <w:r w:rsidR="0081519F">
              <w:rPr>
                <w:rFonts w:ascii="Arial Narrow" w:hAnsi="Arial Narrow"/>
              </w:rPr>
              <w:t>,</w:t>
            </w:r>
          </w:p>
          <w:p w14:paraId="4C1A49A5" w14:textId="25A0609B" w:rsidR="007F6413" w:rsidRPr="00827558" w:rsidRDefault="007F6413" w:rsidP="00660F15">
            <w:pPr>
              <w:numPr>
                <w:ilvl w:val="0"/>
                <w:numId w:val="5"/>
              </w:numPr>
              <w:jc w:val="both"/>
              <w:rPr>
                <w:rFonts w:ascii="Arial Narrow" w:hAnsi="Arial Narrow"/>
              </w:rPr>
            </w:pPr>
            <w:r w:rsidRPr="00827558">
              <w:rPr>
                <w:rFonts w:ascii="Arial Narrow" w:hAnsi="Arial Narrow"/>
              </w:rPr>
              <w:t xml:space="preserve">zasoby rzeczowe Podmiotu uprawnionego, m.in. nieruchomości, środki transportu, maszyny, urządzenia. Zasobem rzeczowym może być również zasób udostępniony (np. bezpłatne użyczenie lokalu, sprzętu, materiałów), względnie usługa świadczona na rzecz Podmiotu uprawnionego przez inny podmiot nieodpłatnie (np. usługa transportowa, hotelowa, poligraficzna itp.) wykorzystana w realizacji zadania publicznego oraz darowizny – </w:t>
            </w:r>
            <w:r w:rsidRPr="00827558">
              <w:rPr>
                <w:rFonts w:ascii="Arial Narrow" w:hAnsi="Arial Narrow"/>
                <w:b/>
                <w:bCs/>
              </w:rPr>
              <w:t>wkład rzeczowy</w:t>
            </w:r>
            <w:r w:rsidRPr="00827558">
              <w:rPr>
                <w:rFonts w:ascii="Arial Narrow" w:hAnsi="Arial Narrow"/>
              </w:rPr>
              <w:t>,</w:t>
            </w:r>
          </w:p>
          <w:p w14:paraId="27881197" w14:textId="6275B88C" w:rsidR="007F6413" w:rsidRPr="00827558" w:rsidRDefault="0081519F" w:rsidP="00660F15">
            <w:pPr>
              <w:numPr>
                <w:ilvl w:val="0"/>
                <w:numId w:val="5"/>
              </w:numPr>
              <w:jc w:val="both"/>
              <w:rPr>
                <w:rFonts w:ascii="Arial Narrow" w:hAnsi="Arial Narrow"/>
              </w:rPr>
            </w:pPr>
            <w:r>
              <w:rPr>
                <w:rFonts w:ascii="Arial Narrow" w:hAnsi="Arial Narrow"/>
              </w:rPr>
              <w:t>i</w:t>
            </w:r>
            <w:r w:rsidR="007F6413" w:rsidRPr="00827558">
              <w:rPr>
                <w:rFonts w:ascii="Arial Narrow" w:hAnsi="Arial Narrow"/>
              </w:rPr>
              <w:t xml:space="preserve">nne środki finansowe – własne, z innych źródeł publicznych lub świadczenia pieniężne od odbiorców zadania publicznego – </w:t>
            </w:r>
            <w:r w:rsidR="007F6413" w:rsidRPr="00827558">
              <w:rPr>
                <w:rFonts w:ascii="Arial Narrow" w:hAnsi="Arial Narrow"/>
                <w:b/>
                <w:bCs/>
              </w:rPr>
              <w:t>wkład finansowy</w:t>
            </w:r>
            <w:r w:rsidR="007F6413" w:rsidRPr="00827558">
              <w:rPr>
                <w:rFonts w:ascii="Arial Narrow" w:hAnsi="Arial Narrow"/>
              </w:rPr>
              <w:t>.</w:t>
            </w:r>
            <w:r w:rsidR="00660F15">
              <w:rPr>
                <w:rFonts w:ascii="Arial Narrow" w:hAnsi="Arial Narrow"/>
              </w:rPr>
              <w:t xml:space="preserve"> </w:t>
            </w:r>
            <w:r w:rsidR="007F6413" w:rsidRPr="00827558">
              <w:rPr>
                <w:rFonts w:ascii="Arial Narrow" w:hAnsi="Arial Narrow"/>
              </w:rPr>
              <w:t>W ramach kosztów zadania sfinansować można jedynie działania niezbędne w celu jego realizacji. W ramach kosztów zadania pokryte mogą być tylko koszty kwalifikowane.</w:t>
            </w:r>
          </w:p>
          <w:p w14:paraId="2A178EBF" w14:textId="77777777" w:rsidR="007F6413" w:rsidRPr="00827558" w:rsidRDefault="007F6413" w:rsidP="001C1652">
            <w:pPr>
              <w:spacing w:before="120" w:after="120"/>
              <w:rPr>
                <w:rFonts w:ascii="Arial Narrow" w:hAnsi="Arial Narrow"/>
              </w:rPr>
            </w:pPr>
            <w:r w:rsidRPr="00827558">
              <w:rPr>
                <w:rFonts w:ascii="Arial Narrow" w:hAnsi="Arial Narrow"/>
                <w:b/>
                <w:bCs/>
              </w:rPr>
              <w:t>Za koszty kwalifikowane uznaje s</w:t>
            </w:r>
            <w:r>
              <w:rPr>
                <w:rFonts w:ascii="Arial Narrow" w:hAnsi="Arial Narrow"/>
                <w:b/>
                <w:bCs/>
              </w:rPr>
              <w:t>i</w:t>
            </w:r>
            <w:r w:rsidRPr="00827558">
              <w:rPr>
                <w:rFonts w:ascii="Arial Narrow" w:hAnsi="Arial Narrow"/>
                <w:b/>
                <w:bCs/>
              </w:rPr>
              <w:t>ę następujące koszty:</w:t>
            </w:r>
          </w:p>
          <w:p w14:paraId="6334388F" w14:textId="7C265593" w:rsidR="00DD021D" w:rsidRDefault="00660F15" w:rsidP="00660F15">
            <w:pPr>
              <w:numPr>
                <w:ilvl w:val="0"/>
                <w:numId w:val="6"/>
              </w:numPr>
              <w:jc w:val="both"/>
              <w:rPr>
                <w:rFonts w:ascii="Arial Narrow" w:hAnsi="Arial Narrow"/>
              </w:rPr>
            </w:pPr>
            <w:r>
              <w:rPr>
                <w:rFonts w:ascii="Arial Narrow" w:hAnsi="Arial Narrow"/>
              </w:rPr>
              <w:t>k</w:t>
            </w:r>
            <w:r w:rsidR="00DD021D">
              <w:rPr>
                <w:rFonts w:ascii="Arial Narrow" w:hAnsi="Arial Narrow"/>
              </w:rPr>
              <w:t xml:space="preserve">oszty związane z przeciwdziałaniem skutkom/profilaktyką </w:t>
            </w:r>
            <w:r>
              <w:rPr>
                <w:rFonts w:ascii="Arial Narrow" w:hAnsi="Arial Narrow"/>
              </w:rPr>
              <w:t xml:space="preserve">i przeciwdziałaniem </w:t>
            </w:r>
            <w:r w:rsidR="00DD021D">
              <w:rPr>
                <w:rFonts w:ascii="Arial Narrow" w:hAnsi="Arial Narrow"/>
              </w:rPr>
              <w:t>COVID-19</w:t>
            </w:r>
            <w:r>
              <w:rPr>
                <w:rFonts w:ascii="Arial Narrow" w:hAnsi="Arial Narrow"/>
              </w:rPr>
              <w:t>,</w:t>
            </w:r>
          </w:p>
          <w:p w14:paraId="64CBF466" w14:textId="230C631D" w:rsidR="007F6413" w:rsidRPr="00827558" w:rsidRDefault="00660F15" w:rsidP="00660F15">
            <w:pPr>
              <w:numPr>
                <w:ilvl w:val="0"/>
                <w:numId w:val="6"/>
              </w:numPr>
              <w:jc w:val="both"/>
              <w:rPr>
                <w:rFonts w:ascii="Arial Narrow" w:hAnsi="Arial Narrow"/>
              </w:rPr>
            </w:pPr>
            <w:r w:rsidRPr="00827558">
              <w:rPr>
                <w:rFonts w:ascii="Arial Narrow" w:hAnsi="Arial Narrow"/>
              </w:rPr>
              <w:t>niezbędne do realizacji zadania,</w:t>
            </w:r>
          </w:p>
          <w:p w14:paraId="7F6BE40A" w14:textId="65ADDF03" w:rsidR="007F6413" w:rsidRPr="00827558" w:rsidRDefault="00660F15" w:rsidP="00660F15">
            <w:pPr>
              <w:numPr>
                <w:ilvl w:val="0"/>
                <w:numId w:val="6"/>
              </w:numPr>
              <w:jc w:val="both"/>
              <w:rPr>
                <w:rFonts w:ascii="Arial Narrow" w:hAnsi="Arial Narrow"/>
              </w:rPr>
            </w:pPr>
            <w:r w:rsidRPr="00827558">
              <w:rPr>
                <w:rFonts w:ascii="Arial Narrow" w:hAnsi="Arial Narrow"/>
              </w:rPr>
              <w:t xml:space="preserve">merytorycznie </w:t>
            </w:r>
            <w:r w:rsidR="007F6413" w:rsidRPr="00827558">
              <w:rPr>
                <w:rFonts w:ascii="Arial Narrow" w:hAnsi="Arial Narrow"/>
              </w:rPr>
              <w:t>uzasadnione w opisie (nie są kwalifikowanymi koszty realizacji każdego działania, którego konieczność realizacji nie została uzasadniona lub nie zostało ono opisane w ofercie – Część II, pkt 3 – Syntetyczny opis zadania, w związku z tym nie może być ono zlecone w ramach konkursu</w:t>
            </w:r>
            <w:r w:rsidR="0081519F">
              <w:rPr>
                <w:rFonts w:ascii="Arial Narrow" w:hAnsi="Arial Narrow"/>
              </w:rPr>
              <w:t>)</w:t>
            </w:r>
            <w:r w:rsidR="007F6413" w:rsidRPr="00827558">
              <w:rPr>
                <w:rFonts w:ascii="Arial Narrow" w:hAnsi="Arial Narrow"/>
              </w:rPr>
              <w:t>,</w:t>
            </w:r>
          </w:p>
          <w:p w14:paraId="69183E8E" w14:textId="095037C0" w:rsidR="007F6413" w:rsidRPr="00827558" w:rsidRDefault="00660F15" w:rsidP="00660F15">
            <w:pPr>
              <w:numPr>
                <w:ilvl w:val="0"/>
                <w:numId w:val="6"/>
              </w:numPr>
              <w:jc w:val="both"/>
              <w:rPr>
                <w:rFonts w:ascii="Arial Narrow" w:hAnsi="Arial Narrow"/>
              </w:rPr>
            </w:pPr>
            <w:r w:rsidRPr="00827558">
              <w:rPr>
                <w:rFonts w:ascii="Arial Narrow" w:hAnsi="Arial Narrow"/>
              </w:rPr>
              <w:t>racjonalne i efektywne,</w:t>
            </w:r>
          </w:p>
          <w:p w14:paraId="6224AF37" w14:textId="3547C900" w:rsidR="007F6413" w:rsidRPr="00827558" w:rsidRDefault="00660F15" w:rsidP="00660F15">
            <w:pPr>
              <w:numPr>
                <w:ilvl w:val="0"/>
                <w:numId w:val="6"/>
              </w:numPr>
              <w:jc w:val="both"/>
              <w:rPr>
                <w:rFonts w:ascii="Arial Narrow" w:hAnsi="Arial Narrow"/>
              </w:rPr>
            </w:pPr>
            <w:r w:rsidRPr="00827558">
              <w:rPr>
                <w:rFonts w:ascii="Arial Narrow" w:hAnsi="Arial Narrow"/>
              </w:rPr>
              <w:t>ujęte w kosztorysie projektu (a następnie faktycznie poniesione i udokumentowane),</w:t>
            </w:r>
          </w:p>
          <w:p w14:paraId="3462C4D2" w14:textId="1EADDF5F" w:rsidR="007F6413" w:rsidRPr="00827558" w:rsidRDefault="00660F15" w:rsidP="00660F15">
            <w:pPr>
              <w:numPr>
                <w:ilvl w:val="0"/>
                <w:numId w:val="6"/>
              </w:numPr>
              <w:jc w:val="both"/>
              <w:rPr>
                <w:rFonts w:ascii="Arial Narrow" w:hAnsi="Arial Narrow"/>
              </w:rPr>
            </w:pPr>
            <w:r w:rsidRPr="00827558">
              <w:rPr>
                <w:rFonts w:ascii="Arial Narrow" w:hAnsi="Arial Narrow"/>
              </w:rPr>
              <w:t>wydatkowane w okresie realizacji zadania</w:t>
            </w:r>
            <w:r w:rsidR="007F6413" w:rsidRPr="00827558">
              <w:rPr>
                <w:rFonts w:ascii="Arial Narrow" w:hAnsi="Arial Narrow"/>
              </w:rPr>
              <w:t>.</w:t>
            </w:r>
          </w:p>
          <w:p w14:paraId="4C257F16" w14:textId="77777777" w:rsidR="007F6413" w:rsidRPr="00827558" w:rsidRDefault="007F6413" w:rsidP="001C1652">
            <w:pPr>
              <w:spacing w:before="120" w:after="120"/>
              <w:rPr>
                <w:rFonts w:ascii="Arial Narrow" w:hAnsi="Arial Narrow"/>
              </w:rPr>
            </w:pPr>
            <w:r w:rsidRPr="00827558">
              <w:rPr>
                <w:rFonts w:ascii="Arial Narrow" w:hAnsi="Arial Narrow"/>
                <w:b/>
                <w:bCs/>
              </w:rPr>
              <w:t>W szczególności kosztami kwalifikowanymi są:</w:t>
            </w:r>
          </w:p>
          <w:p w14:paraId="55893DD1" w14:textId="77777777" w:rsidR="007F6413" w:rsidRPr="00827558" w:rsidRDefault="007F6413" w:rsidP="00660F15">
            <w:pPr>
              <w:numPr>
                <w:ilvl w:val="0"/>
                <w:numId w:val="7"/>
              </w:numPr>
              <w:jc w:val="both"/>
              <w:rPr>
                <w:rFonts w:ascii="Arial Narrow" w:hAnsi="Arial Narrow"/>
              </w:rPr>
            </w:pPr>
            <w:r w:rsidRPr="00827558">
              <w:rPr>
                <w:rFonts w:ascii="Arial Narrow" w:hAnsi="Arial Narrow"/>
              </w:rPr>
              <w:t>koszty bezpośrednio związane z celem realizowanego projektu – np. wynagrodzenia realizatorów zajęć w ramach zadania, uczestniczącego w realizacji zadania personelu, koszty zakupu usług, organizacją wydarzeń w ramach zadania</w:t>
            </w:r>
            <w:r w:rsidRPr="001F2425">
              <w:rPr>
                <w:rFonts w:ascii="Arial Narrow" w:hAnsi="Arial Narrow"/>
              </w:rPr>
              <w:t xml:space="preserve"> </w:t>
            </w:r>
            <w:r w:rsidRPr="00827558">
              <w:rPr>
                <w:rFonts w:ascii="Arial Narrow" w:hAnsi="Arial Narrow"/>
              </w:rPr>
              <w:t>itp.</w:t>
            </w:r>
          </w:p>
          <w:p w14:paraId="0D155811" w14:textId="77777777" w:rsidR="007F6413" w:rsidRPr="00827558" w:rsidRDefault="007F6413" w:rsidP="00660F15">
            <w:pPr>
              <w:numPr>
                <w:ilvl w:val="0"/>
                <w:numId w:val="7"/>
              </w:numPr>
              <w:jc w:val="both"/>
              <w:rPr>
                <w:rFonts w:ascii="Arial Narrow" w:hAnsi="Arial Narrow"/>
              </w:rPr>
            </w:pPr>
            <w:r w:rsidRPr="00827558">
              <w:rPr>
                <w:rFonts w:ascii="Arial Narrow" w:hAnsi="Arial Narrow"/>
              </w:rPr>
              <w:t>koszty publikacji i promocji związane z realizowanym zadaniem,</w:t>
            </w:r>
          </w:p>
          <w:p w14:paraId="06E02F30" w14:textId="77777777" w:rsidR="007F6413" w:rsidRPr="00827558" w:rsidRDefault="007F6413" w:rsidP="00660F15">
            <w:pPr>
              <w:numPr>
                <w:ilvl w:val="0"/>
                <w:numId w:val="7"/>
              </w:numPr>
              <w:jc w:val="both"/>
              <w:rPr>
                <w:rFonts w:ascii="Arial Narrow" w:hAnsi="Arial Narrow"/>
              </w:rPr>
            </w:pPr>
            <w:r w:rsidRPr="00827558">
              <w:rPr>
                <w:rFonts w:ascii="Arial Narrow" w:hAnsi="Arial Narrow"/>
              </w:rPr>
              <w:t>koszty zakupionego do celów realizacji zadania wyposażenia.</w:t>
            </w:r>
          </w:p>
          <w:p w14:paraId="617F01F4" w14:textId="77777777" w:rsidR="007F6413" w:rsidRPr="00827558" w:rsidRDefault="007F6413" w:rsidP="001C1652">
            <w:pPr>
              <w:spacing w:before="120" w:after="120"/>
              <w:rPr>
                <w:rFonts w:ascii="Arial Narrow" w:hAnsi="Arial Narrow"/>
              </w:rPr>
            </w:pPr>
            <w:r w:rsidRPr="00827558">
              <w:rPr>
                <w:rFonts w:ascii="Arial Narrow" w:hAnsi="Arial Narrow"/>
                <w:b/>
                <w:bCs/>
              </w:rPr>
              <w:t>Środki finansowe przekazane z budżetu Województwa Śląskiego nie mogą być wykorzystane na:</w:t>
            </w:r>
          </w:p>
          <w:p w14:paraId="18603807" w14:textId="515C4911" w:rsidR="000F1C98" w:rsidRDefault="000F1C98" w:rsidP="00660F15">
            <w:pPr>
              <w:numPr>
                <w:ilvl w:val="0"/>
                <w:numId w:val="8"/>
              </w:numPr>
              <w:jc w:val="both"/>
              <w:rPr>
                <w:rFonts w:ascii="Arial Narrow" w:hAnsi="Arial Narrow"/>
              </w:rPr>
            </w:pPr>
            <w:r>
              <w:rPr>
                <w:rFonts w:ascii="Arial Narrow" w:hAnsi="Arial Narrow"/>
              </w:rPr>
              <w:t>zatrudnienie Pracowników PART</w:t>
            </w:r>
            <w:r w:rsidR="00674C92">
              <w:rPr>
                <w:rFonts w:ascii="Arial Narrow" w:hAnsi="Arial Narrow"/>
              </w:rPr>
              <w:t>N</w:t>
            </w:r>
            <w:r>
              <w:rPr>
                <w:rFonts w:ascii="Arial Narrow" w:hAnsi="Arial Narrow"/>
              </w:rPr>
              <w:t>ERA!!!</w:t>
            </w:r>
          </w:p>
          <w:p w14:paraId="607ACC59" w14:textId="1A53B555" w:rsidR="007F6413" w:rsidRPr="00827558" w:rsidRDefault="00660F15" w:rsidP="00660F15">
            <w:pPr>
              <w:numPr>
                <w:ilvl w:val="0"/>
                <w:numId w:val="8"/>
              </w:numPr>
              <w:jc w:val="both"/>
              <w:rPr>
                <w:rFonts w:ascii="Arial Narrow" w:hAnsi="Arial Narrow"/>
              </w:rPr>
            </w:pPr>
            <w:r w:rsidRPr="00827558">
              <w:rPr>
                <w:rFonts w:ascii="Arial Narrow" w:hAnsi="Arial Narrow"/>
              </w:rPr>
              <w:t>druk ulotek i broszur nie będących integralną częścią zadania,</w:t>
            </w:r>
          </w:p>
          <w:p w14:paraId="61FE62F3" w14:textId="5C3585B7" w:rsidR="007F6413" w:rsidRPr="00827558" w:rsidRDefault="00660F15" w:rsidP="00660F15">
            <w:pPr>
              <w:numPr>
                <w:ilvl w:val="0"/>
                <w:numId w:val="8"/>
              </w:numPr>
              <w:jc w:val="both"/>
              <w:rPr>
                <w:rFonts w:ascii="Arial Narrow" w:hAnsi="Arial Narrow"/>
              </w:rPr>
            </w:pPr>
            <w:r w:rsidRPr="00827558">
              <w:rPr>
                <w:rFonts w:ascii="Arial Narrow" w:hAnsi="Arial Narrow"/>
              </w:rPr>
              <w:t>remonty budynków,</w:t>
            </w:r>
          </w:p>
          <w:p w14:paraId="7726DE57" w14:textId="1A31F57C" w:rsidR="007F6413" w:rsidRPr="00827558" w:rsidRDefault="00660F15" w:rsidP="00660F15">
            <w:pPr>
              <w:numPr>
                <w:ilvl w:val="0"/>
                <w:numId w:val="8"/>
              </w:numPr>
              <w:jc w:val="both"/>
              <w:rPr>
                <w:rFonts w:ascii="Arial Narrow" w:hAnsi="Arial Narrow"/>
              </w:rPr>
            </w:pPr>
            <w:r w:rsidRPr="00827558">
              <w:rPr>
                <w:rFonts w:ascii="Arial Narrow" w:hAnsi="Arial Narrow"/>
              </w:rPr>
              <w:t>zakupy gruntów,</w:t>
            </w:r>
          </w:p>
          <w:p w14:paraId="292C962F" w14:textId="672BE90F" w:rsidR="007F6413" w:rsidRPr="00827558" w:rsidRDefault="00660F15" w:rsidP="00660F15">
            <w:pPr>
              <w:numPr>
                <w:ilvl w:val="0"/>
                <w:numId w:val="8"/>
              </w:numPr>
              <w:jc w:val="both"/>
              <w:rPr>
                <w:rFonts w:ascii="Arial Narrow" w:hAnsi="Arial Narrow"/>
              </w:rPr>
            </w:pPr>
            <w:r w:rsidRPr="00827558">
              <w:rPr>
                <w:rFonts w:ascii="Arial Narrow" w:hAnsi="Arial Narrow"/>
              </w:rPr>
              <w:t>zakupy środka trwałego oraz wydatki inwestycyjne,</w:t>
            </w:r>
          </w:p>
          <w:p w14:paraId="2E8A562D" w14:textId="746F2485" w:rsidR="007F6413" w:rsidRPr="00827558" w:rsidRDefault="00660F15" w:rsidP="00660F15">
            <w:pPr>
              <w:numPr>
                <w:ilvl w:val="0"/>
                <w:numId w:val="8"/>
              </w:numPr>
              <w:jc w:val="both"/>
              <w:rPr>
                <w:rFonts w:ascii="Arial Narrow" w:hAnsi="Arial Narrow"/>
              </w:rPr>
            </w:pPr>
            <w:r w:rsidRPr="00827558">
              <w:rPr>
                <w:rFonts w:ascii="Arial Narrow" w:hAnsi="Arial Narrow"/>
              </w:rPr>
              <w:t>fundusze rezerwowe (rezerwy na pokrycie przyszłych zobowiązań), długi, odsetki od długów, długi nieściągalne,</w:t>
            </w:r>
          </w:p>
          <w:p w14:paraId="0C18D2AB" w14:textId="2EB29519" w:rsidR="007F6413" w:rsidRPr="00827558" w:rsidRDefault="00660F15" w:rsidP="00660F15">
            <w:pPr>
              <w:numPr>
                <w:ilvl w:val="0"/>
                <w:numId w:val="8"/>
              </w:numPr>
              <w:jc w:val="both"/>
              <w:rPr>
                <w:rFonts w:ascii="Arial Narrow" w:hAnsi="Arial Narrow"/>
              </w:rPr>
            </w:pPr>
            <w:r w:rsidRPr="00827558">
              <w:rPr>
                <w:rFonts w:ascii="Arial Narrow" w:hAnsi="Arial Narrow"/>
              </w:rPr>
              <w:t>działalność gospodarczą,</w:t>
            </w:r>
          </w:p>
          <w:p w14:paraId="2F56A730" w14:textId="0F2E3BE4" w:rsidR="007F6413" w:rsidRPr="00827558" w:rsidRDefault="00660F15" w:rsidP="00660F15">
            <w:pPr>
              <w:numPr>
                <w:ilvl w:val="0"/>
                <w:numId w:val="8"/>
              </w:numPr>
              <w:jc w:val="both"/>
              <w:rPr>
                <w:rFonts w:ascii="Arial Narrow" w:hAnsi="Arial Narrow"/>
              </w:rPr>
            </w:pPr>
            <w:r w:rsidRPr="00827558">
              <w:rPr>
                <w:rFonts w:ascii="Arial Narrow" w:hAnsi="Arial Narrow"/>
              </w:rPr>
              <w:t>produkcję materiałów i publikacji w celu osiągnięcia zysku (dotyczy m.in. publikacji wydawnictw),</w:t>
            </w:r>
          </w:p>
          <w:p w14:paraId="2A58B7B4" w14:textId="36942580" w:rsidR="007F6413" w:rsidRPr="00827558" w:rsidRDefault="00660F15" w:rsidP="00660F15">
            <w:pPr>
              <w:numPr>
                <w:ilvl w:val="0"/>
                <w:numId w:val="8"/>
              </w:numPr>
              <w:jc w:val="both"/>
              <w:rPr>
                <w:rFonts w:ascii="Arial Narrow" w:hAnsi="Arial Narrow"/>
              </w:rPr>
            </w:pPr>
            <w:r w:rsidRPr="00827558">
              <w:rPr>
                <w:rFonts w:ascii="Arial Narrow" w:hAnsi="Arial Narrow"/>
              </w:rPr>
              <w:t>koszty zastąpienia personelu delegowanego do realizacji zadania,</w:t>
            </w:r>
          </w:p>
          <w:p w14:paraId="0CD1F878" w14:textId="09FF4242" w:rsidR="00660F15" w:rsidRDefault="00660F15" w:rsidP="00660F15">
            <w:pPr>
              <w:numPr>
                <w:ilvl w:val="0"/>
                <w:numId w:val="8"/>
              </w:numPr>
              <w:jc w:val="both"/>
              <w:rPr>
                <w:rFonts w:ascii="Arial Narrow" w:hAnsi="Arial Narrow"/>
              </w:rPr>
            </w:pPr>
            <w:r w:rsidRPr="00827558">
              <w:rPr>
                <w:rFonts w:ascii="Arial Narrow" w:hAnsi="Arial Narrow"/>
              </w:rPr>
              <w:t>koszty organizacji festynów, koncertów, biegów, pikników i innych imprez masowych skierowanych do ogółu społeczności,</w:t>
            </w:r>
          </w:p>
          <w:p w14:paraId="0B8009BD" w14:textId="61932AC1" w:rsidR="00660F15" w:rsidRDefault="00660F15" w:rsidP="00660F15">
            <w:pPr>
              <w:numPr>
                <w:ilvl w:val="0"/>
                <w:numId w:val="8"/>
              </w:numPr>
              <w:jc w:val="both"/>
              <w:rPr>
                <w:rFonts w:ascii="Arial Narrow" w:hAnsi="Arial Narrow"/>
              </w:rPr>
            </w:pPr>
            <w:r w:rsidRPr="00660F15">
              <w:rPr>
                <w:rFonts w:ascii="Arial Narrow" w:hAnsi="Arial Narrow"/>
              </w:rPr>
              <w:t>koszty organizacji zajęć i spotkań dla osób niebędących beneficjentami zadania,</w:t>
            </w:r>
          </w:p>
          <w:p w14:paraId="6CC63738" w14:textId="46EA5923" w:rsidR="00660F15" w:rsidRDefault="00660F15" w:rsidP="00660F15">
            <w:pPr>
              <w:numPr>
                <w:ilvl w:val="0"/>
                <w:numId w:val="8"/>
              </w:numPr>
              <w:jc w:val="both"/>
              <w:rPr>
                <w:rFonts w:ascii="Arial Narrow" w:hAnsi="Arial Narrow"/>
              </w:rPr>
            </w:pPr>
            <w:r w:rsidRPr="00660F15">
              <w:rPr>
                <w:rFonts w:ascii="Arial Narrow" w:hAnsi="Arial Narrow"/>
              </w:rPr>
              <w:lastRenderedPageBreak/>
              <w:t>wydatki związane z zadaniem, poniesione przez podmiot uprawniony przed i po określonym w umowie terminie realizacji zadania,</w:t>
            </w:r>
          </w:p>
          <w:p w14:paraId="51523299" w14:textId="66FE806C" w:rsidR="007F6413" w:rsidRDefault="00660F15" w:rsidP="00660F15">
            <w:pPr>
              <w:numPr>
                <w:ilvl w:val="0"/>
                <w:numId w:val="8"/>
              </w:numPr>
              <w:jc w:val="both"/>
              <w:rPr>
                <w:rFonts w:ascii="Arial Narrow" w:hAnsi="Arial Narrow"/>
              </w:rPr>
            </w:pPr>
            <w:r w:rsidRPr="00660F15">
              <w:rPr>
                <w:rFonts w:ascii="Arial Narrow" w:hAnsi="Arial Narrow"/>
              </w:rPr>
              <w:t>świadczenia określone ustawą z dnia 27 sierpnia 2004 roku o świadczeniach opieki zdrowotnej finansowanych ze środków publicznych (tekst jednolity: dz. u. z 2018 r., poz. 1510 z </w:t>
            </w:r>
            <w:proofErr w:type="spellStart"/>
            <w:r w:rsidRPr="00660F15">
              <w:rPr>
                <w:rFonts w:ascii="Arial Narrow" w:hAnsi="Arial Narrow"/>
              </w:rPr>
              <w:t>późn</w:t>
            </w:r>
            <w:proofErr w:type="spellEnd"/>
            <w:r w:rsidRPr="00660F15">
              <w:rPr>
                <w:rFonts w:ascii="Arial Narrow" w:hAnsi="Arial Narrow"/>
              </w:rPr>
              <w:t>. zm.)</w:t>
            </w:r>
            <w:r>
              <w:rPr>
                <w:rFonts w:ascii="Arial Narrow" w:hAnsi="Arial Narrow"/>
              </w:rPr>
              <w:t>.</w:t>
            </w:r>
          </w:p>
          <w:p w14:paraId="0231CFF6" w14:textId="229BE2A2" w:rsidR="00660F15" w:rsidRPr="00660F15" w:rsidRDefault="00660F15" w:rsidP="00660F15">
            <w:pPr>
              <w:ind w:left="720"/>
              <w:jc w:val="both"/>
              <w:rPr>
                <w:rFonts w:ascii="Arial Narrow" w:hAnsi="Arial Narrow"/>
              </w:rPr>
            </w:pPr>
          </w:p>
        </w:tc>
      </w:tr>
      <w:tr w:rsidR="007F6413" w:rsidRPr="001F2425" w14:paraId="1E7BDE22" w14:textId="77777777" w:rsidTr="009160C5">
        <w:trPr>
          <w:gridAfter w:val="1"/>
          <w:wAfter w:w="152" w:type="dxa"/>
        </w:trPr>
        <w:tc>
          <w:tcPr>
            <w:tcW w:w="9351" w:type="dxa"/>
            <w:shd w:val="clear" w:color="auto" w:fill="C00000"/>
          </w:tcPr>
          <w:p w14:paraId="4823BFA4" w14:textId="777EC427" w:rsidR="007F6413" w:rsidRPr="00660F15" w:rsidRDefault="007F6413" w:rsidP="00660F15">
            <w:pPr>
              <w:pStyle w:val="Akapitzlist"/>
              <w:numPr>
                <w:ilvl w:val="0"/>
                <w:numId w:val="15"/>
              </w:numPr>
              <w:spacing w:before="120" w:after="120"/>
              <w:jc w:val="center"/>
              <w:rPr>
                <w:rFonts w:ascii="Arial Narrow" w:hAnsi="Arial Narrow"/>
                <w:sz w:val="28"/>
                <w:szCs w:val="28"/>
              </w:rPr>
            </w:pPr>
            <w:r w:rsidRPr="00660F15">
              <w:rPr>
                <w:rFonts w:ascii="Arial Narrow" w:hAnsi="Arial Narrow"/>
                <w:b/>
                <w:bCs/>
                <w:color w:val="FFFFFF" w:themeColor="background1"/>
                <w:sz w:val="28"/>
                <w:szCs w:val="28"/>
              </w:rPr>
              <w:lastRenderedPageBreak/>
              <w:t>MIEJSCE i TRYB ZŁOŻENIA OFERTY</w:t>
            </w:r>
          </w:p>
        </w:tc>
      </w:tr>
      <w:tr w:rsidR="007F6413" w:rsidRPr="001F2425" w14:paraId="5C1E7794" w14:textId="77777777" w:rsidTr="009160C5">
        <w:trPr>
          <w:gridAfter w:val="1"/>
          <w:wAfter w:w="152" w:type="dxa"/>
        </w:trPr>
        <w:tc>
          <w:tcPr>
            <w:tcW w:w="9351" w:type="dxa"/>
          </w:tcPr>
          <w:p w14:paraId="27C0899A" w14:textId="27DF26D4" w:rsidR="00660F15" w:rsidRDefault="007F6413" w:rsidP="00660F15">
            <w:pPr>
              <w:spacing w:before="120" w:after="120"/>
              <w:jc w:val="center"/>
              <w:rPr>
                <w:rFonts w:ascii="Arial Narrow" w:hAnsi="Arial Narrow"/>
              </w:rPr>
            </w:pPr>
            <w:r w:rsidRPr="00827558">
              <w:rPr>
                <w:rFonts w:ascii="Arial Narrow" w:hAnsi="Arial Narrow"/>
              </w:rPr>
              <w:t>Kompletną ofertę należy złożyć w zaklejonej kopercie z dopiskiem</w:t>
            </w:r>
            <w:r w:rsidR="00660F15">
              <w:rPr>
                <w:rFonts w:ascii="Arial Narrow" w:hAnsi="Arial Narrow"/>
              </w:rPr>
              <w:t>:</w:t>
            </w:r>
            <w:r w:rsidR="00660F15">
              <w:rPr>
                <w:rFonts w:ascii="Arial Narrow" w:hAnsi="Arial Narrow"/>
              </w:rPr>
              <w:br/>
            </w:r>
            <w:r w:rsidRPr="00827558">
              <w:rPr>
                <w:rFonts w:ascii="Arial Narrow" w:hAnsi="Arial Narrow"/>
              </w:rPr>
              <w:t xml:space="preserve">„oferta – Małe Granty </w:t>
            </w:r>
            <w:r w:rsidR="000F1C98">
              <w:rPr>
                <w:rFonts w:ascii="Arial Narrow" w:hAnsi="Arial Narrow"/>
              </w:rPr>
              <w:t>DI 2021</w:t>
            </w:r>
            <w:r w:rsidRPr="00827558">
              <w:rPr>
                <w:rFonts w:ascii="Arial Narrow" w:hAnsi="Arial Narrow"/>
              </w:rPr>
              <w:t>”, w:</w:t>
            </w:r>
          </w:p>
          <w:p w14:paraId="110572E1" w14:textId="5FE4E209" w:rsidR="007F6413" w:rsidRPr="00827558" w:rsidRDefault="007F6413" w:rsidP="00660F15">
            <w:pPr>
              <w:spacing w:before="120" w:after="120"/>
              <w:jc w:val="center"/>
              <w:rPr>
                <w:rFonts w:ascii="Arial Narrow" w:hAnsi="Arial Narrow"/>
              </w:rPr>
            </w:pPr>
            <w:r w:rsidRPr="00827558">
              <w:rPr>
                <w:rFonts w:ascii="Arial Narrow" w:hAnsi="Arial Narrow"/>
              </w:rPr>
              <w:br/>
            </w:r>
            <w:r w:rsidRPr="00827558">
              <w:rPr>
                <w:rFonts w:ascii="Arial Narrow" w:hAnsi="Arial Narrow"/>
                <w:b/>
                <w:bCs/>
              </w:rPr>
              <w:t>Regionalnym Ośrodku Polityki Społecznej Województwa Śląskiego</w:t>
            </w:r>
            <w:r w:rsidRPr="00827558">
              <w:rPr>
                <w:rFonts w:ascii="Arial Narrow" w:hAnsi="Arial Narrow"/>
              </w:rPr>
              <w:br/>
            </w:r>
            <w:r w:rsidRPr="00827558">
              <w:rPr>
                <w:rFonts w:ascii="Arial Narrow" w:hAnsi="Arial Narrow"/>
                <w:b/>
                <w:bCs/>
              </w:rPr>
              <w:t>ul. Modelarska 10</w:t>
            </w:r>
            <w:r w:rsidRPr="00827558">
              <w:rPr>
                <w:rFonts w:ascii="Arial Narrow" w:hAnsi="Arial Narrow"/>
              </w:rPr>
              <w:br/>
            </w:r>
            <w:r w:rsidRPr="00827558">
              <w:rPr>
                <w:rFonts w:ascii="Arial Narrow" w:hAnsi="Arial Narrow"/>
                <w:b/>
                <w:bCs/>
              </w:rPr>
              <w:t>40 – 142 Katowice</w:t>
            </w:r>
            <w:r w:rsidRPr="00827558">
              <w:rPr>
                <w:rFonts w:ascii="Arial Narrow" w:hAnsi="Arial Narrow"/>
              </w:rPr>
              <w:br/>
            </w:r>
            <w:r w:rsidRPr="00827558">
              <w:rPr>
                <w:rFonts w:ascii="Arial Narrow" w:hAnsi="Arial Narrow"/>
                <w:b/>
                <w:bCs/>
              </w:rPr>
              <w:t>Pok. 2</w:t>
            </w:r>
            <w:r w:rsidR="000F1C98">
              <w:rPr>
                <w:rFonts w:ascii="Arial Narrow" w:hAnsi="Arial Narrow"/>
                <w:b/>
                <w:bCs/>
              </w:rPr>
              <w:t>05</w:t>
            </w:r>
            <w:r w:rsidRPr="00827558">
              <w:rPr>
                <w:rFonts w:ascii="Arial Narrow" w:hAnsi="Arial Narrow"/>
                <w:b/>
                <w:bCs/>
              </w:rPr>
              <w:t xml:space="preserve"> (II piętro)</w:t>
            </w:r>
            <w:r w:rsidRPr="00827558">
              <w:rPr>
                <w:rFonts w:ascii="Arial Narrow" w:hAnsi="Arial Narrow"/>
              </w:rPr>
              <w:br/>
              <w:t>Ofertę można złożyć osobiście lub przesłać pocztą lub kurierem.</w:t>
            </w:r>
          </w:p>
          <w:p w14:paraId="1914E1E1" w14:textId="77777777" w:rsidR="007F6413" w:rsidRPr="001F2425" w:rsidRDefault="007F6413" w:rsidP="001C1652">
            <w:pPr>
              <w:spacing w:before="120" w:after="120"/>
              <w:rPr>
                <w:rFonts w:ascii="Arial Narrow" w:hAnsi="Arial Narrow"/>
              </w:rPr>
            </w:pPr>
            <w:r w:rsidRPr="00827558">
              <w:rPr>
                <w:rFonts w:ascii="Arial Narrow" w:hAnsi="Arial Narrow"/>
                <w:b/>
                <w:bCs/>
              </w:rPr>
              <w:t>KONTAKT DO ROPS w sprawie oferty:</w:t>
            </w:r>
          </w:p>
          <w:p w14:paraId="457E42B0" w14:textId="7F8D8B6F" w:rsidR="00781DB0" w:rsidRDefault="00781DB0" w:rsidP="000F1C98">
            <w:pPr>
              <w:spacing w:before="120" w:after="120"/>
              <w:jc w:val="center"/>
              <w:rPr>
                <w:rFonts w:ascii="Arial Narrow" w:hAnsi="Arial Narrow"/>
              </w:rPr>
            </w:pPr>
            <w:r>
              <w:rPr>
                <w:rFonts w:ascii="Arial Narrow" w:hAnsi="Arial Narrow"/>
              </w:rPr>
              <w:t xml:space="preserve">Pani </w:t>
            </w:r>
            <w:r w:rsidR="000F1C98">
              <w:rPr>
                <w:rFonts w:ascii="Arial Narrow" w:hAnsi="Arial Narrow"/>
              </w:rPr>
              <w:t>Iwona Piątkowska-Lipka</w:t>
            </w:r>
            <w:r>
              <w:rPr>
                <w:rFonts w:ascii="Arial Narrow" w:hAnsi="Arial Narrow"/>
              </w:rPr>
              <w:t xml:space="preserve">– </w:t>
            </w:r>
            <w:r w:rsidRPr="00781DB0">
              <w:rPr>
                <w:rFonts w:ascii="Arial Narrow" w:hAnsi="Arial Narrow"/>
                <w:b/>
                <w:bCs/>
              </w:rPr>
              <w:t>tel. 32/730-68-</w:t>
            </w:r>
            <w:r w:rsidR="000F1C98">
              <w:rPr>
                <w:rFonts w:ascii="Arial Narrow" w:hAnsi="Arial Narrow"/>
                <w:b/>
                <w:bCs/>
              </w:rPr>
              <w:t xml:space="preserve">83              email: </w:t>
            </w:r>
            <w:r w:rsidR="000F1C98">
              <w:rPr>
                <w:rFonts w:ascii="Helvetica" w:hAnsi="Helvetica" w:cs="Helvetica"/>
                <w:color w:val="666666"/>
                <w:sz w:val="21"/>
                <w:szCs w:val="21"/>
                <w:shd w:val="clear" w:color="auto" w:fill="FFFFFF"/>
              </w:rPr>
              <w:t>ilipka@rops-katowice.pl</w:t>
            </w:r>
          </w:p>
          <w:p w14:paraId="512A3ACC" w14:textId="18538C34" w:rsidR="007F6413" w:rsidRPr="001F2425" w:rsidRDefault="007F6413" w:rsidP="005514E0">
            <w:pPr>
              <w:spacing w:before="120" w:after="120"/>
              <w:rPr>
                <w:rFonts w:ascii="Arial Narrow" w:hAnsi="Arial Narrow"/>
              </w:rPr>
            </w:pPr>
            <w:r w:rsidRPr="005514E0">
              <w:rPr>
                <w:rFonts w:ascii="Arial Narrow" w:hAnsi="Arial Narrow"/>
              </w:rPr>
              <w:br/>
            </w:r>
          </w:p>
        </w:tc>
      </w:tr>
    </w:tbl>
    <w:p w14:paraId="17DE4FF2" w14:textId="77777777" w:rsidR="007F6413" w:rsidRPr="001F2425" w:rsidRDefault="007F6413" w:rsidP="007F6413">
      <w:pPr>
        <w:spacing w:before="120" w:after="120"/>
        <w:rPr>
          <w:rFonts w:ascii="Arial Narrow" w:hAnsi="Arial Narrow"/>
        </w:rPr>
      </w:pPr>
    </w:p>
    <w:p w14:paraId="383C9F6D" w14:textId="77777777" w:rsidR="00926305" w:rsidRPr="00074164" w:rsidRDefault="00926305" w:rsidP="00926305">
      <w:pPr>
        <w:jc w:val="right"/>
        <w:rPr>
          <w:rFonts w:ascii="Arial Narrow" w:hAnsi="Arial Narrow"/>
          <w:b/>
          <w:bCs/>
          <w:i/>
          <w:iCs/>
        </w:rPr>
      </w:pPr>
    </w:p>
    <w:sectPr w:rsidR="00926305" w:rsidRPr="00074164" w:rsidSect="00787D12">
      <w:headerReference w:type="default" r:id="rId11"/>
      <w:footerReference w:type="default" r:id="rId12"/>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A074D" w14:textId="77777777" w:rsidR="00AC1B6A" w:rsidRDefault="00AC1B6A" w:rsidP="00B8414F">
      <w:r>
        <w:separator/>
      </w:r>
    </w:p>
  </w:endnote>
  <w:endnote w:type="continuationSeparator" w:id="0">
    <w:p w14:paraId="748489F0" w14:textId="77777777" w:rsidR="00AC1B6A" w:rsidRDefault="00AC1B6A" w:rsidP="00B8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98922" w14:textId="1A2E21A6" w:rsidR="00EA0A41" w:rsidRDefault="003C2DA5">
    <w:pPr>
      <w:pStyle w:val="Stopka"/>
    </w:pPr>
    <w:r>
      <w:rPr>
        <w:noProof/>
      </w:rPr>
      <w:drawing>
        <wp:anchor distT="0" distB="0" distL="114300" distR="114300" simplePos="0" relativeHeight="251660288" behindDoc="0" locked="0" layoutInCell="1" allowOverlap="1" wp14:anchorId="6AB381D8" wp14:editId="64789D5E">
          <wp:simplePos x="0" y="0"/>
          <wp:positionH relativeFrom="margin">
            <wp:posOffset>152400</wp:posOffset>
          </wp:positionH>
          <wp:positionV relativeFrom="paragraph">
            <wp:posOffset>15875</wp:posOffset>
          </wp:positionV>
          <wp:extent cx="5391150" cy="240676"/>
          <wp:effectExtent l="0" t="0" r="0" b="698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ps poziom.png"/>
                  <pic:cNvPicPr/>
                </pic:nvPicPr>
                <pic:blipFill>
                  <a:blip r:embed="rId1">
                    <a:extLst>
                      <a:ext uri="{28A0092B-C50C-407E-A947-70E740481C1C}">
                        <a14:useLocalDpi xmlns:a14="http://schemas.microsoft.com/office/drawing/2010/main" val="0"/>
                      </a:ext>
                    </a:extLst>
                  </a:blip>
                  <a:stretch>
                    <a:fillRect/>
                  </a:stretch>
                </pic:blipFill>
                <pic:spPr>
                  <a:xfrm>
                    <a:off x="0" y="0"/>
                    <a:ext cx="5391150" cy="24067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684BC" w14:textId="77777777" w:rsidR="00AC1B6A" w:rsidRDefault="00AC1B6A" w:rsidP="00B8414F">
      <w:r>
        <w:separator/>
      </w:r>
    </w:p>
  </w:footnote>
  <w:footnote w:type="continuationSeparator" w:id="0">
    <w:p w14:paraId="097D41BE" w14:textId="77777777" w:rsidR="00AC1B6A" w:rsidRDefault="00AC1B6A" w:rsidP="00B8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59813" w14:textId="7D5482DF" w:rsidR="00746646" w:rsidRDefault="0026683E">
    <w:pPr>
      <w:pStyle w:val="Nagwek"/>
      <w:rPr>
        <w:noProof/>
      </w:rPr>
    </w:pPr>
    <w:r>
      <w:rPr>
        <w:noProof/>
      </w:rPr>
      <w:drawing>
        <wp:anchor distT="0" distB="0" distL="114300" distR="114300" simplePos="0" relativeHeight="251662336" behindDoc="0" locked="0" layoutInCell="1" allowOverlap="1" wp14:anchorId="2E2DA0B8" wp14:editId="1229110B">
          <wp:simplePos x="0" y="0"/>
          <wp:positionH relativeFrom="column">
            <wp:posOffset>4914265</wp:posOffset>
          </wp:positionH>
          <wp:positionV relativeFrom="paragraph">
            <wp:posOffset>-220980</wp:posOffset>
          </wp:positionV>
          <wp:extent cx="1343024" cy="457200"/>
          <wp:effectExtent l="0" t="0" r="0" b="0"/>
          <wp:wrapNone/>
          <wp:docPr id="2" name="Obraz 2">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2">
                    <a:extLst>
                      <a:ext uri="{FF2B5EF4-FFF2-40B4-BE49-F238E27FC236}">
                        <a16:creationId xmlns:a16="http://schemas.microsoft.com/office/drawing/2014/main" id="{00000000-0008-0000-0000-000004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3024"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0F1C98">
      <w:rPr>
        <w:noProof/>
      </w:rPr>
      <w:drawing>
        <wp:anchor distT="0" distB="0" distL="114300" distR="114300" simplePos="0" relativeHeight="251661312" behindDoc="0" locked="0" layoutInCell="1" allowOverlap="1" wp14:anchorId="375453EA" wp14:editId="1980C64C">
          <wp:simplePos x="0" y="0"/>
          <wp:positionH relativeFrom="column">
            <wp:posOffset>-617855</wp:posOffset>
          </wp:positionH>
          <wp:positionV relativeFrom="paragraph">
            <wp:posOffset>-220980</wp:posOffset>
          </wp:positionV>
          <wp:extent cx="1467653" cy="415290"/>
          <wp:effectExtent l="0" t="0" r="0" b="381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7653" cy="415290"/>
                  </a:xfrm>
                  <a:prstGeom prst="rect">
                    <a:avLst/>
                  </a:prstGeom>
                  <a:noFill/>
                </pic:spPr>
              </pic:pic>
            </a:graphicData>
          </a:graphic>
          <wp14:sizeRelH relativeFrom="margin">
            <wp14:pctWidth>0</wp14:pctWidth>
          </wp14:sizeRelH>
          <wp14:sizeRelV relativeFrom="margin">
            <wp14:pctHeight>0</wp14:pctHeight>
          </wp14:sizeRelV>
        </wp:anchor>
      </w:drawing>
    </w:r>
  </w:p>
  <w:p w14:paraId="44AA336B" w14:textId="6C525484" w:rsidR="003C2DA5" w:rsidRDefault="003C2DA5">
    <w:pPr>
      <w:pStyle w:val="Nagwek"/>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56ECB"/>
    <w:multiLevelType w:val="multilevel"/>
    <w:tmpl w:val="C436D51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4F4786"/>
    <w:multiLevelType w:val="hybridMultilevel"/>
    <w:tmpl w:val="8FC299B4"/>
    <w:lvl w:ilvl="0" w:tplc="495E05B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295B41D7"/>
    <w:multiLevelType w:val="hybridMultilevel"/>
    <w:tmpl w:val="292CFB78"/>
    <w:lvl w:ilvl="0" w:tplc="495E05B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2F2549AB"/>
    <w:multiLevelType w:val="hybridMultilevel"/>
    <w:tmpl w:val="AEB8798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356E079E"/>
    <w:multiLevelType w:val="hybridMultilevel"/>
    <w:tmpl w:val="F5E028DA"/>
    <w:lvl w:ilvl="0" w:tplc="495E05B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 w15:restartNumberingAfterBreak="0">
    <w:nsid w:val="41FC3463"/>
    <w:multiLevelType w:val="hybridMultilevel"/>
    <w:tmpl w:val="C72445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C797DC9"/>
    <w:multiLevelType w:val="multilevel"/>
    <w:tmpl w:val="CE7A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1A20E9"/>
    <w:multiLevelType w:val="multilevel"/>
    <w:tmpl w:val="E59C3E4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4F3AC3"/>
    <w:multiLevelType w:val="hybridMultilevel"/>
    <w:tmpl w:val="53A44442"/>
    <w:lvl w:ilvl="0" w:tplc="9D72D066">
      <w:start w:val="3"/>
      <w:numFmt w:val="decimal"/>
      <w:lvlText w:val="%1."/>
      <w:lvlJc w:val="left"/>
      <w:pPr>
        <w:ind w:left="1080" w:hanging="360"/>
      </w:pPr>
      <w:rPr>
        <w:rFonts w:hint="default"/>
        <w:b/>
        <w:color w:val="FFFFFF" w:themeColor="background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8F87516"/>
    <w:multiLevelType w:val="multilevel"/>
    <w:tmpl w:val="2DAA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8C1E52"/>
    <w:multiLevelType w:val="hybridMultilevel"/>
    <w:tmpl w:val="B3AC3D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671B410D"/>
    <w:multiLevelType w:val="multilevel"/>
    <w:tmpl w:val="A50E9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7F56C3"/>
    <w:multiLevelType w:val="hybridMultilevel"/>
    <w:tmpl w:val="3EDA93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C07276B"/>
    <w:multiLevelType w:val="hybridMultilevel"/>
    <w:tmpl w:val="4EEE8796"/>
    <w:lvl w:ilvl="0" w:tplc="89C60522">
      <w:start w:val="3"/>
      <w:numFmt w:val="decimal"/>
      <w:lvlText w:val="%1."/>
      <w:lvlJc w:val="left"/>
      <w:pPr>
        <w:ind w:left="720" w:hanging="360"/>
      </w:pPr>
      <w:rPr>
        <w:rFonts w:hint="default"/>
        <w:b/>
        <w:color w:val="FFFFFF" w:themeColor="background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2F5266"/>
    <w:multiLevelType w:val="multilevel"/>
    <w:tmpl w:val="06A089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BD6B47"/>
    <w:multiLevelType w:val="hybridMultilevel"/>
    <w:tmpl w:val="E230D4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A346692"/>
    <w:multiLevelType w:val="multilevel"/>
    <w:tmpl w:val="93082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E81A70"/>
    <w:multiLevelType w:val="multilevel"/>
    <w:tmpl w:val="C7A20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7"/>
  </w:num>
  <w:num w:numId="3">
    <w:abstractNumId w:val="11"/>
  </w:num>
  <w:num w:numId="4">
    <w:abstractNumId w:val="17"/>
  </w:num>
  <w:num w:numId="5">
    <w:abstractNumId w:val="6"/>
  </w:num>
  <w:num w:numId="6">
    <w:abstractNumId w:val="0"/>
  </w:num>
  <w:num w:numId="7">
    <w:abstractNumId w:val="9"/>
  </w:num>
  <w:num w:numId="8">
    <w:abstractNumId w:val="14"/>
  </w:num>
  <w:num w:numId="9">
    <w:abstractNumId w:val="1"/>
  </w:num>
  <w:num w:numId="10">
    <w:abstractNumId w:val="2"/>
  </w:num>
  <w:num w:numId="11">
    <w:abstractNumId w:val="4"/>
  </w:num>
  <w:num w:numId="12">
    <w:abstractNumId w:val="12"/>
  </w:num>
  <w:num w:numId="13">
    <w:abstractNumId w:val="15"/>
  </w:num>
  <w:num w:numId="14">
    <w:abstractNumId w:val="8"/>
  </w:num>
  <w:num w:numId="15">
    <w:abstractNumId w:val="13"/>
  </w:num>
  <w:num w:numId="16">
    <w:abstractNumId w:val="10"/>
  </w:num>
  <w:num w:numId="17">
    <w:abstractNumId w:val="5"/>
  </w:num>
  <w:num w:numId="1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DA6"/>
    <w:rsid w:val="00000B51"/>
    <w:rsid w:val="0000133D"/>
    <w:rsid w:val="00002B65"/>
    <w:rsid w:val="000034D7"/>
    <w:rsid w:val="00005335"/>
    <w:rsid w:val="000071DE"/>
    <w:rsid w:val="00007B46"/>
    <w:rsid w:val="0001139C"/>
    <w:rsid w:val="00012D87"/>
    <w:rsid w:val="000131E2"/>
    <w:rsid w:val="0001432D"/>
    <w:rsid w:val="00015402"/>
    <w:rsid w:val="00021774"/>
    <w:rsid w:val="0002222B"/>
    <w:rsid w:val="000223B7"/>
    <w:rsid w:val="00022779"/>
    <w:rsid w:val="00026341"/>
    <w:rsid w:val="0003030F"/>
    <w:rsid w:val="000353C9"/>
    <w:rsid w:val="00035719"/>
    <w:rsid w:val="000418D2"/>
    <w:rsid w:val="00041EA6"/>
    <w:rsid w:val="000420A8"/>
    <w:rsid w:val="00043E36"/>
    <w:rsid w:val="00046215"/>
    <w:rsid w:val="00047A79"/>
    <w:rsid w:val="00050014"/>
    <w:rsid w:val="000521F8"/>
    <w:rsid w:val="000544FF"/>
    <w:rsid w:val="000561B0"/>
    <w:rsid w:val="00056EC2"/>
    <w:rsid w:val="00057E7E"/>
    <w:rsid w:val="00061B26"/>
    <w:rsid w:val="00064380"/>
    <w:rsid w:val="00065039"/>
    <w:rsid w:val="00066EBB"/>
    <w:rsid w:val="00067124"/>
    <w:rsid w:val="00067EEE"/>
    <w:rsid w:val="0007028A"/>
    <w:rsid w:val="00073A0D"/>
    <w:rsid w:val="00073C60"/>
    <w:rsid w:val="000743A0"/>
    <w:rsid w:val="00076E3F"/>
    <w:rsid w:val="000778CC"/>
    <w:rsid w:val="000828A7"/>
    <w:rsid w:val="00083E9D"/>
    <w:rsid w:val="0008450B"/>
    <w:rsid w:val="00086520"/>
    <w:rsid w:val="00087B41"/>
    <w:rsid w:val="000904B6"/>
    <w:rsid w:val="00094728"/>
    <w:rsid w:val="00095A88"/>
    <w:rsid w:val="00096552"/>
    <w:rsid w:val="00097B47"/>
    <w:rsid w:val="000A20D0"/>
    <w:rsid w:val="000A3343"/>
    <w:rsid w:val="000B2F0A"/>
    <w:rsid w:val="000B346D"/>
    <w:rsid w:val="000B4114"/>
    <w:rsid w:val="000B42F0"/>
    <w:rsid w:val="000B467E"/>
    <w:rsid w:val="000B61B0"/>
    <w:rsid w:val="000B6298"/>
    <w:rsid w:val="000B64A4"/>
    <w:rsid w:val="000C02AB"/>
    <w:rsid w:val="000C0891"/>
    <w:rsid w:val="000C2BC7"/>
    <w:rsid w:val="000C36A1"/>
    <w:rsid w:val="000C3C50"/>
    <w:rsid w:val="000C3F98"/>
    <w:rsid w:val="000C4108"/>
    <w:rsid w:val="000C44F2"/>
    <w:rsid w:val="000D4F6A"/>
    <w:rsid w:val="000D69F1"/>
    <w:rsid w:val="000D69FF"/>
    <w:rsid w:val="000D6AC0"/>
    <w:rsid w:val="000D6DC8"/>
    <w:rsid w:val="000E0D62"/>
    <w:rsid w:val="000E528C"/>
    <w:rsid w:val="000F020C"/>
    <w:rsid w:val="000F03CD"/>
    <w:rsid w:val="000F13ED"/>
    <w:rsid w:val="000F1C98"/>
    <w:rsid w:val="000F45BD"/>
    <w:rsid w:val="000F6599"/>
    <w:rsid w:val="0010099F"/>
    <w:rsid w:val="001016AD"/>
    <w:rsid w:val="00101F10"/>
    <w:rsid w:val="00102CE2"/>
    <w:rsid w:val="00102CF3"/>
    <w:rsid w:val="00103535"/>
    <w:rsid w:val="00104B44"/>
    <w:rsid w:val="0010569A"/>
    <w:rsid w:val="00113315"/>
    <w:rsid w:val="0011381C"/>
    <w:rsid w:val="001149F7"/>
    <w:rsid w:val="00116237"/>
    <w:rsid w:val="00117793"/>
    <w:rsid w:val="00122210"/>
    <w:rsid w:val="001243D6"/>
    <w:rsid w:val="00124D75"/>
    <w:rsid w:val="00124EB4"/>
    <w:rsid w:val="00126C87"/>
    <w:rsid w:val="001300E5"/>
    <w:rsid w:val="001323E3"/>
    <w:rsid w:val="00133414"/>
    <w:rsid w:val="00134FF8"/>
    <w:rsid w:val="00137349"/>
    <w:rsid w:val="00140334"/>
    <w:rsid w:val="00140737"/>
    <w:rsid w:val="001415AC"/>
    <w:rsid w:val="00142DD1"/>
    <w:rsid w:val="00144CA7"/>
    <w:rsid w:val="0014561C"/>
    <w:rsid w:val="0014583B"/>
    <w:rsid w:val="00146C2B"/>
    <w:rsid w:val="00151B03"/>
    <w:rsid w:val="001524E6"/>
    <w:rsid w:val="0015292C"/>
    <w:rsid w:val="001529D6"/>
    <w:rsid w:val="001535F2"/>
    <w:rsid w:val="00153A18"/>
    <w:rsid w:val="00156253"/>
    <w:rsid w:val="001564AA"/>
    <w:rsid w:val="00162747"/>
    <w:rsid w:val="00162D93"/>
    <w:rsid w:val="001632D1"/>
    <w:rsid w:val="00164B66"/>
    <w:rsid w:val="001658C3"/>
    <w:rsid w:val="00165FD5"/>
    <w:rsid w:val="001669CC"/>
    <w:rsid w:val="00167109"/>
    <w:rsid w:val="00176629"/>
    <w:rsid w:val="00176EBE"/>
    <w:rsid w:val="00177775"/>
    <w:rsid w:val="001874FD"/>
    <w:rsid w:val="00191D64"/>
    <w:rsid w:val="00193631"/>
    <w:rsid w:val="00194721"/>
    <w:rsid w:val="00194BC6"/>
    <w:rsid w:val="001A2284"/>
    <w:rsid w:val="001A3638"/>
    <w:rsid w:val="001A53D3"/>
    <w:rsid w:val="001B02AE"/>
    <w:rsid w:val="001B0D65"/>
    <w:rsid w:val="001B28B4"/>
    <w:rsid w:val="001B708A"/>
    <w:rsid w:val="001B78D6"/>
    <w:rsid w:val="001C35C7"/>
    <w:rsid w:val="001C47D9"/>
    <w:rsid w:val="001C5B3C"/>
    <w:rsid w:val="001C615C"/>
    <w:rsid w:val="001D0E60"/>
    <w:rsid w:val="001D35C5"/>
    <w:rsid w:val="001E027C"/>
    <w:rsid w:val="001E095E"/>
    <w:rsid w:val="001E201F"/>
    <w:rsid w:val="001E2101"/>
    <w:rsid w:val="001E3205"/>
    <w:rsid w:val="001E4696"/>
    <w:rsid w:val="001E5647"/>
    <w:rsid w:val="001E5A54"/>
    <w:rsid w:val="001E7B30"/>
    <w:rsid w:val="001F34D7"/>
    <w:rsid w:val="001F40E3"/>
    <w:rsid w:val="001F4188"/>
    <w:rsid w:val="001F425A"/>
    <w:rsid w:val="001F4E97"/>
    <w:rsid w:val="001F4EAB"/>
    <w:rsid w:val="001F50A1"/>
    <w:rsid w:val="00200BB2"/>
    <w:rsid w:val="002018BE"/>
    <w:rsid w:val="002024BE"/>
    <w:rsid w:val="00202D92"/>
    <w:rsid w:val="00203274"/>
    <w:rsid w:val="002039C4"/>
    <w:rsid w:val="0020405F"/>
    <w:rsid w:val="00204E4C"/>
    <w:rsid w:val="00210943"/>
    <w:rsid w:val="00215536"/>
    <w:rsid w:val="002208B3"/>
    <w:rsid w:val="00221F92"/>
    <w:rsid w:val="0022308F"/>
    <w:rsid w:val="002235EE"/>
    <w:rsid w:val="002255E4"/>
    <w:rsid w:val="00226BE1"/>
    <w:rsid w:val="00227A69"/>
    <w:rsid w:val="00230687"/>
    <w:rsid w:val="00232DDF"/>
    <w:rsid w:val="00235DE4"/>
    <w:rsid w:val="002422F2"/>
    <w:rsid w:val="002437FB"/>
    <w:rsid w:val="00244199"/>
    <w:rsid w:val="00247808"/>
    <w:rsid w:val="00255435"/>
    <w:rsid w:val="00255ACE"/>
    <w:rsid w:val="00256D81"/>
    <w:rsid w:val="00261F97"/>
    <w:rsid w:val="00262963"/>
    <w:rsid w:val="002655BD"/>
    <w:rsid w:val="00265979"/>
    <w:rsid w:val="00265A20"/>
    <w:rsid w:val="00265B83"/>
    <w:rsid w:val="00266655"/>
    <w:rsid w:val="0026683E"/>
    <w:rsid w:val="00266C85"/>
    <w:rsid w:val="00270091"/>
    <w:rsid w:val="00271D9D"/>
    <w:rsid w:val="00272765"/>
    <w:rsid w:val="00272D80"/>
    <w:rsid w:val="002737B6"/>
    <w:rsid w:val="0027388C"/>
    <w:rsid w:val="00276040"/>
    <w:rsid w:val="002769F5"/>
    <w:rsid w:val="00280085"/>
    <w:rsid w:val="0028013B"/>
    <w:rsid w:val="00280A29"/>
    <w:rsid w:val="00280D38"/>
    <w:rsid w:val="00285088"/>
    <w:rsid w:val="002874F9"/>
    <w:rsid w:val="0029092C"/>
    <w:rsid w:val="00290D7C"/>
    <w:rsid w:val="002915BB"/>
    <w:rsid w:val="002928CF"/>
    <w:rsid w:val="00293841"/>
    <w:rsid w:val="0029399A"/>
    <w:rsid w:val="00294679"/>
    <w:rsid w:val="00296289"/>
    <w:rsid w:val="002A014B"/>
    <w:rsid w:val="002A18AA"/>
    <w:rsid w:val="002A28DB"/>
    <w:rsid w:val="002A40CB"/>
    <w:rsid w:val="002A72B9"/>
    <w:rsid w:val="002B01F5"/>
    <w:rsid w:val="002B3FDF"/>
    <w:rsid w:val="002B47B2"/>
    <w:rsid w:val="002B4C27"/>
    <w:rsid w:val="002B5CC7"/>
    <w:rsid w:val="002B71D9"/>
    <w:rsid w:val="002C18C5"/>
    <w:rsid w:val="002C31B4"/>
    <w:rsid w:val="002C3E2E"/>
    <w:rsid w:val="002C47E8"/>
    <w:rsid w:val="002C5F0F"/>
    <w:rsid w:val="002C6F89"/>
    <w:rsid w:val="002D280D"/>
    <w:rsid w:val="002D2B48"/>
    <w:rsid w:val="002D3228"/>
    <w:rsid w:val="002D4F3F"/>
    <w:rsid w:val="002D75B4"/>
    <w:rsid w:val="002E149E"/>
    <w:rsid w:val="002E42F4"/>
    <w:rsid w:val="002E4681"/>
    <w:rsid w:val="002E4881"/>
    <w:rsid w:val="002E5191"/>
    <w:rsid w:val="002E68A4"/>
    <w:rsid w:val="002E782C"/>
    <w:rsid w:val="002E7F3D"/>
    <w:rsid w:val="002F1C92"/>
    <w:rsid w:val="002F4616"/>
    <w:rsid w:val="002F5305"/>
    <w:rsid w:val="002F590A"/>
    <w:rsid w:val="002F5F34"/>
    <w:rsid w:val="002F635A"/>
    <w:rsid w:val="00303BD6"/>
    <w:rsid w:val="00305745"/>
    <w:rsid w:val="00305F6D"/>
    <w:rsid w:val="00307DAC"/>
    <w:rsid w:val="00312613"/>
    <w:rsid w:val="0031280D"/>
    <w:rsid w:val="0031397B"/>
    <w:rsid w:val="0031473A"/>
    <w:rsid w:val="003153D1"/>
    <w:rsid w:val="0031784D"/>
    <w:rsid w:val="00317B32"/>
    <w:rsid w:val="003213D7"/>
    <w:rsid w:val="00322064"/>
    <w:rsid w:val="00322A35"/>
    <w:rsid w:val="0032685D"/>
    <w:rsid w:val="0032746B"/>
    <w:rsid w:val="0033123C"/>
    <w:rsid w:val="003316B0"/>
    <w:rsid w:val="00333A92"/>
    <w:rsid w:val="00333F3C"/>
    <w:rsid w:val="0034565E"/>
    <w:rsid w:val="00346C46"/>
    <w:rsid w:val="0034773E"/>
    <w:rsid w:val="00350AA3"/>
    <w:rsid w:val="00356FFA"/>
    <w:rsid w:val="00357C1B"/>
    <w:rsid w:val="00361B45"/>
    <w:rsid w:val="0036290E"/>
    <w:rsid w:val="003629C6"/>
    <w:rsid w:val="00362E89"/>
    <w:rsid w:val="003647CF"/>
    <w:rsid w:val="00364EF6"/>
    <w:rsid w:val="00366391"/>
    <w:rsid w:val="003670C5"/>
    <w:rsid w:val="003679B6"/>
    <w:rsid w:val="00372002"/>
    <w:rsid w:val="00372651"/>
    <w:rsid w:val="00372C0E"/>
    <w:rsid w:val="0037376B"/>
    <w:rsid w:val="003751D4"/>
    <w:rsid w:val="00375955"/>
    <w:rsid w:val="00376879"/>
    <w:rsid w:val="00376BE4"/>
    <w:rsid w:val="003773B2"/>
    <w:rsid w:val="003801B3"/>
    <w:rsid w:val="00380372"/>
    <w:rsid w:val="003806C5"/>
    <w:rsid w:val="00385BE3"/>
    <w:rsid w:val="003869C4"/>
    <w:rsid w:val="0038785A"/>
    <w:rsid w:val="00391F3B"/>
    <w:rsid w:val="00394190"/>
    <w:rsid w:val="00394A3E"/>
    <w:rsid w:val="003950E0"/>
    <w:rsid w:val="00395C9D"/>
    <w:rsid w:val="00396FDA"/>
    <w:rsid w:val="00397695"/>
    <w:rsid w:val="00397892"/>
    <w:rsid w:val="003A05C3"/>
    <w:rsid w:val="003A1AE5"/>
    <w:rsid w:val="003A52E6"/>
    <w:rsid w:val="003A59F2"/>
    <w:rsid w:val="003A7B38"/>
    <w:rsid w:val="003A7D4A"/>
    <w:rsid w:val="003B035D"/>
    <w:rsid w:val="003B0E1B"/>
    <w:rsid w:val="003B129D"/>
    <w:rsid w:val="003B2786"/>
    <w:rsid w:val="003B3087"/>
    <w:rsid w:val="003B373F"/>
    <w:rsid w:val="003B5BB8"/>
    <w:rsid w:val="003C0B65"/>
    <w:rsid w:val="003C1B05"/>
    <w:rsid w:val="003C1B68"/>
    <w:rsid w:val="003C270E"/>
    <w:rsid w:val="003C2DA5"/>
    <w:rsid w:val="003C7BD2"/>
    <w:rsid w:val="003D29CB"/>
    <w:rsid w:val="003D3192"/>
    <w:rsid w:val="003D3475"/>
    <w:rsid w:val="003E0FA8"/>
    <w:rsid w:val="003E4A3D"/>
    <w:rsid w:val="003E7CDF"/>
    <w:rsid w:val="003F02D0"/>
    <w:rsid w:val="003F107E"/>
    <w:rsid w:val="003F23E1"/>
    <w:rsid w:val="003F2EFF"/>
    <w:rsid w:val="003F3481"/>
    <w:rsid w:val="003F4E41"/>
    <w:rsid w:val="003F6678"/>
    <w:rsid w:val="00407AAC"/>
    <w:rsid w:val="00411F80"/>
    <w:rsid w:val="004150DE"/>
    <w:rsid w:val="0041589A"/>
    <w:rsid w:val="00415B53"/>
    <w:rsid w:val="00416709"/>
    <w:rsid w:val="00416A19"/>
    <w:rsid w:val="004200A7"/>
    <w:rsid w:val="00420269"/>
    <w:rsid w:val="0042051C"/>
    <w:rsid w:val="004215EA"/>
    <w:rsid w:val="004224E4"/>
    <w:rsid w:val="004230E5"/>
    <w:rsid w:val="00423A7D"/>
    <w:rsid w:val="00423F68"/>
    <w:rsid w:val="00425014"/>
    <w:rsid w:val="00426BD6"/>
    <w:rsid w:val="004273AD"/>
    <w:rsid w:val="00430B25"/>
    <w:rsid w:val="004321E5"/>
    <w:rsid w:val="00432908"/>
    <w:rsid w:val="00434449"/>
    <w:rsid w:val="00437EE1"/>
    <w:rsid w:val="0044330C"/>
    <w:rsid w:val="0044461A"/>
    <w:rsid w:val="00447A73"/>
    <w:rsid w:val="004500D0"/>
    <w:rsid w:val="00452297"/>
    <w:rsid w:val="00452DC1"/>
    <w:rsid w:val="00456F21"/>
    <w:rsid w:val="004611C6"/>
    <w:rsid w:val="004626EB"/>
    <w:rsid w:val="004630DB"/>
    <w:rsid w:val="00464A16"/>
    <w:rsid w:val="00465F5B"/>
    <w:rsid w:val="004665BE"/>
    <w:rsid w:val="00473CD5"/>
    <w:rsid w:val="00475DB3"/>
    <w:rsid w:val="00481A3E"/>
    <w:rsid w:val="00483617"/>
    <w:rsid w:val="004837DD"/>
    <w:rsid w:val="00483BF3"/>
    <w:rsid w:val="00484A3B"/>
    <w:rsid w:val="0048553E"/>
    <w:rsid w:val="0048601E"/>
    <w:rsid w:val="004864D7"/>
    <w:rsid w:val="00486638"/>
    <w:rsid w:val="00487468"/>
    <w:rsid w:val="00490EE4"/>
    <w:rsid w:val="004923A5"/>
    <w:rsid w:val="00494289"/>
    <w:rsid w:val="0049598A"/>
    <w:rsid w:val="004A1444"/>
    <w:rsid w:val="004A2B8D"/>
    <w:rsid w:val="004A45B1"/>
    <w:rsid w:val="004C10EA"/>
    <w:rsid w:val="004C2FA9"/>
    <w:rsid w:val="004C30E4"/>
    <w:rsid w:val="004C45F2"/>
    <w:rsid w:val="004C4BAF"/>
    <w:rsid w:val="004C4D3D"/>
    <w:rsid w:val="004C64C0"/>
    <w:rsid w:val="004D0E20"/>
    <w:rsid w:val="004D2B51"/>
    <w:rsid w:val="004D5E64"/>
    <w:rsid w:val="004D6CE1"/>
    <w:rsid w:val="004D78D9"/>
    <w:rsid w:val="004D7F79"/>
    <w:rsid w:val="004E0A5A"/>
    <w:rsid w:val="004E23C4"/>
    <w:rsid w:val="004E3B58"/>
    <w:rsid w:val="004E3ED1"/>
    <w:rsid w:val="004F0A4A"/>
    <w:rsid w:val="004F1CE7"/>
    <w:rsid w:val="004F2795"/>
    <w:rsid w:val="004F34DB"/>
    <w:rsid w:val="004F46E4"/>
    <w:rsid w:val="004F4FC1"/>
    <w:rsid w:val="004F5439"/>
    <w:rsid w:val="004F7D4A"/>
    <w:rsid w:val="00504263"/>
    <w:rsid w:val="005048F3"/>
    <w:rsid w:val="005057E9"/>
    <w:rsid w:val="00505BEA"/>
    <w:rsid w:val="00506D80"/>
    <w:rsid w:val="00507A99"/>
    <w:rsid w:val="0051159B"/>
    <w:rsid w:val="00511A13"/>
    <w:rsid w:val="00515857"/>
    <w:rsid w:val="00516653"/>
    <w:rsid w:val="0051746B"/>
    <w:rsid w:val="005211F7"/>
    <w:rsid w:val="005264EC"/>
    <w:rsid w:val="00527473"/>
    <w:rsid w:val="005450B9"/>
    <w:rsid w:val="005451FC"/>
    <w:rsid w:val="00545C6D"/>
    <w:rsid w:val="005475F4"/>
    <w:rsid w:val="00547CEE"/>
    <w:rsid w:val="005514E0"/>
    <w:rsid w:val="00551F63"/>
    <w:rsid w:val="00554D40"/>
    <w:rsid w:val="005566AF"/>
    <w:rsid w:val="00560677"/>
    <w:rsid w:val="00560B75"/>
    <w:rsid w:val="00561A1F"/>
    <w:rsid w:val="00565340"/>
    <w:rsid w:val="00566C2F"/>
    <w:rsid w:val="005707BE"/>
    <w:rsid w:val="0057158D"/>
    <w:rsid w:val="00571AB9"/>
    <w:rsid w:val="00571E48"/>
    <w:rsid w:val="005732F2"/>
    <w:rsid w:val="00574625"/>
    <w:rsid w:val="005749D8"/>
    <w:rsid w:val="00574DBD"/>
    <w:rsid w:val="00576107"/>
    <w:rsid w:val="00576453"/>
    <w:rsid w:val="00577EFA"/>
    <w:rsid w:val="00580416"/>
    <w:rsid w:val="0058161C"/>
    <w:rsid w:val="00583409"/>
    <w:rsid w:val="00585DAD"/>
    <w:rsid w:val="005922C8"/>
    <w:rsid w:val="005936BC"/>
    <w:rsid w:val="00595F37"/>
    <w:rsid w:val="005A2CDC"/>
    <w:rsid w:val="005A2EBB"/>
    <w:rsid w:val="005A33FE"/>
    <w:rsid w:val="005A3941"/>
    <w:rsid w:val="005A4944"/>
    <w:rsid w:val="005A6393"/>
    <w:rsid w:val="005B59F4"/>
    <w:rsid w:val="005B6556"/>
    <w:rsid w:val="005B6B96"/>
    <w:rsid w:val="005B6C30"/>
    <w:rsid w:val="005B728D"/>
    <w:rsid w:val="005C6862"/>
    <w:rsid w:val="005C7E26"/>
    <w:rsid w:val="005D4F62"/>
    <w:rsid w:val="005D553A"/>
    <w:rsid w:val="005D5D95"/>
    <w:rsid w:val="005D6673"/>
    <w:rsid w:val="005E01D4"/>
    <w:rsid w:val="005E1F82"/>
    <w:rsid w:val="005F05F5"/>
    <w:rsid w:val="005F195F"/>
    <w:rsid w:val="005F2FB9"/>
    <w:rsid w:val="005F3674"/>
    <w:rsid w:val="005F385B"/>
    <w:rsid w:val="005F554A"/>
    <w:rsid w:val="005F599B"/>
    <w:rsid w:val="005F67D7"/>
    <w:rsid w:val="00601415"/>
    <w:rsid w:val="006014EF"/>
    <w:rsid w:val="00601A6E"/>
    <w:rsid w:val="006020C6"/>
    <w:rsid w:val="00602400"/>
    <w:rsid w:val="0060276B"/>
    <w:rsid w:val="00603A03"/>
    <w:rsid w:val="00603A57"/>
    <w:rsid w:val="00603AEE"/>
    <w:rsid w:val="00605358"/>
    <w:rsid w:val="00605E97"/>
    <w:rsid w:val="00605FC1"/>
    <w:rsid w:val="00606093"/>
    <w:rsid w:val="006062AE"/>
    <w:rsid w:val="006079EB"/>
    <w:rsid w:val="00610123"/>
    <w:rsid w:val="006108EA"/>
    <w:rsid w:val="0061247C"/>
    <w:rsid w:val="00613935"/>
    <w:rsid w:val="00613C17"/>
    <w:rsid w:val="00614851"/>
    <w:rsid w:val="0061626E"/>
    <w:rsid w:val="00616F20"/>
    <w:rsid w:val="00620A4B"/>
    <w:rsid w:val="006212C6"/>
    <w:rsid w:val="0062134C"/>
    <w:rsid w:val="00623A71"/>
    <w:rsid w:val="00630D49"/>
    <w:rsid w:val="00632571"/>
    <w:rsid w:val="006401C1"/>
    <w:rsid w:val="006453CD"/>
    <w:rsid w:val="006456A5"/>
    <w:rsid w:val="00646099"/>
    <w:rsid w:val="00653EAF"/>
    <w:rsid w:val="00655A78"/>
    <w:rsid w:val="00657B40"/>
    <w:rsid w:val="00660F15"/>
    <w:rsid w:val="00662C3B"/>
    <w:rsid w:val="00665449"/>
    <w:rsid w:val="00665B3F"/>
    <w:rsid w:val="00665C15"/>
    <w:rsid w:val="00673A20"/>
    <w:rsid w:val="006746F5"/>
    <w:rsid w:val="00674C92"/>
    <w:rsid w:val="0067554B"/>
    <w:rsid w:val="00676A49"/>
    <w:rsid w:val="00680059"/>
    <w:rsid w:val="00680E0A"/>
    <w:rsid w:val="00683573"/>
    <w:rsid w:val="006865FA"/>
    <w:rsid w:val="00687B55"/>
    <w:rsid w:val="00691F08"/>
    <w:rsid w:val="00693E86"/>
    <w:rsid w:val="00694577"/>
    <w:rsid w:val="0069594F"/>
    <w:rsid w:val="00695CE4"/>
    <w:rsid w:val="006976F7"/>
    <w:rsid w:val="006A3B64"/>
    <w:rsid w:val="006A415C"/>
    <w:rsid w:val="006A5766"/>
    <w:rsid w:val="006A74A7"/>
    <w:rsid w:val="006B02CB"/>
    <w:rsid w:val="006B05F5"/>
    <w:rsid w:val="006B1F7D"/>
    <w:rsid w:val="006B2A27"/>
    <w:rsid w:val="006B2E39"/>
    <w:rsid w:val="006B5597"/>
    <w:rsid w:val="006B64EE"/>
    <w:rsid w:val="006B7894"/>
    <w:rsid w:val="006C099B"/>
    <w:rsid w:val="006C139D"/>
    <w:rsid w:val="006C24AB"/>
    <w:rsid w:val="006C5E90"/>
    <w:rsid w:val="006D063C"/>
    <w:rsid w:val="006D2112"/>
    <w:rsid w:val="006D4736"/>
    <w:rsid w:val="006D7495"/>
    <w:rsid w:val="006D7D3C"/>
    <w:rsid w:val="006D7FA9"/>
    <w:rsid w:val="006D7FD1"/>
    <w:rsid w:val="006E1565"/>
    <w:rsid w:val="006E1D5F"/>
    <w:rsid w:val="006E2B28"/>
    <w:rsid w:val="006E3469"/>
    <w:rsid w:val="006E465F"/>
    <w:rsid w:val="006E596D"/>
    <w:rsid w:val="006E6F57"/>
    <w:rsid w:val="006E7042"/>
    <w:rsid w:val="006E796A"/>
    <w:rsid w:val="006F0AEB"/>
    <w:rsid w:val="006F2231"/>
    <w:rsid w:val="006F306A"/>
    <w:rsid w:val="006F36A4"/>
    <w:rsid w:val="006F4EB1"/>
    <w:rsid w:val="006F6F70"/>
    <w:rsid w:val="00703B39"/>
    <w:rsid w:val="00703EB3"/>
    <w:rsid w:val="00704544"/>
    <w:rsid w:val="00707175"/>
    <w:rsid w:val="00707BCC"/>
    <w:rsid w:val="00712045"/>
    <w:rsid w:val="00714722"/>
    <w:rsid w:val="00714C59"/>
    <w:rsid w:val="00715704"/>
    <w:rsid w:val="00715A90"/>
    <w:rsid w:val="0071643B"/>
    <w:rsid w:val="007164CB"/>
    <w:rsid w:val="00716A96"/>
    <w:rsid w:val="00717929"/>
    <w:rsid w:val="007217D3"/>
    <w:rsid w:val="00721AC6"/>
    <w:rsid w:val="00726044"/>
    <w:rsid w:val="00726827"/>
    <w:rsid w:val="00726916"/>
    <w:rsid w:val="00727CF3"/>
    <w:rsid w:val="0073085D"/>
    <w:rsid w:val="007325D9"/>
    <w:rsid w:val="0073443C"/>
    <w:rsid w:val="0073595B"/>
    <w:rsid w:val="0073693D"/>
    <w:rsid w:val="00736CA6"/>
    <w:rsid w:val="007401F5"/>
    <w:rsid w:val="00746646"/>
    <w:rsid w:val="00746B87"/>
    <w:rsid w:val="007475F9"/>
    <w:rsid w:val="007501C2"/>
    <w:rsid w:val="00754DE9"/>
    <w:rsid w:val="007571EF"/>
    <w:rsid w:val="00761F28"/>
    <w:rsid w:val="007626E6"/>
    <w:rsid w:val="007627D4"/>
    <w:rsid w:val="00762ACC"/>
    <w:rsid w:val="00762DBF"/>
    <w:rsid w:val="00764533"/>
    <w:rsid w:val="00765D66"/>
    <w:rsid w:val="0076624E"/>
    <w:rsid w:val="007679E9"/>
    <w:rsid w:val="00771254"/>
    <w:rsid w:val="00772466"/>
    <w:rsid w:val="007728A1"/>
    <w:rsid w:val="00773D80"/>
    <w:rsid w:val="00777A7A"/>
    <w:rsid w:val="00780A8D"/>
    <w:rsid w:val="00781DB0"/>
    <w:rsid w:val="00785199"/>
    <w:rsid w:val="0078544F"/>
    <w:rsid w:val="00785E49"/>
    <w:rsid w:val="00786E45"/>
    <w:rsid w:val="0078714A"/>
    <w:rsid w:val="00787228"/>
    <w:rsid w:val="00787D12"/>
    <w:rsid w:val="007911E2"/>
    <w:rsid w:val="00791B72"/>
    <w:rsid w:val="00794F70"/>
    <w:rsid w:val="00795472"/>
    <w:rsid w:val="007955D8"/>
    <w:rsid w:val="007A5775"/>
    <w:rsid w:val="007B0C3D"/>
    <w:rsid w:val="007B1E4C"/>
    <w:rsid w:val="007B4959"/>
    <w:rsid w:val="007B4B09"/>
    <w:rsid w:val="007B4C20"/>
    <w:rsid w:val="007B7A8D"/>
    <w:rsid w:val="007C0421"/>
    <w:rsid w:val="007C16EF"/>
    <w:rsid w:val="007C306E"/>
    <w:rsid w:val="007C3DF6"/>
    <w:rsid w:val="007C5453"/>
    <w:rsid w:val="007C56E6"/>
    <w:rsid w:val="007C5831"/>
    <w:rsid w:val="007C7958"/>
    <w:rsid w:val="007D1093"/>
    <w:rsid w:val="007D149B"/>
    <w:rsid w:val="007D1884"/>
    <w:rsid w:val="007D2CCA"/>
    <w:rsid w:val="007D4223"/>
    <w:rsid w:val="007D4389"/>
    <w:rsid w:val="007D480E"/>
    <w:rsid w:val="007D52EB"/>
    <w:rsid w:val="007D5A08"/>
    <w:rsid w:val="007D6119"/>
    <w:rsid w:val="007D7AD6"/>
    <w:rsid w:val="007E0045"/>
    <w:rsid w:val="007E21C5"/>
    <w:rsid w:val="007E586C"/>
    <w:rsid w:val="007E78EC"/>
    <w:rsid w:val="007E7D03"/>
    <w:rsid w:val="007F0874"/>
    <w:rsid w:val="007F1E0C"/>
    <w:rsid w:val="007F4BD7"/>
    <w:rsid w:val="007F529A"/>
    <w:rsid w:val="007F5CB7"/>
    <w:rsid w:val="007F6413"/>
    <w:rsid w:val="007F74D8"/>
    <w:rsid w:val="007F7FA0"/>
    <w:rsid w:val="008044F7"/>
    <w:rsid w:val="008047FC"/>
    <w:rsid w:val="00805A05"/>
    <w:rsid w:val="00807EAE"/>
    <w:rsid w:val="00807F80"/>
    <w:rsid w:val="00810A27"/>
    <w:rsid w:val="00810BA9"/>
    <w:rsid w:val="0081519F"/>
    <w:rsid w:val="00820741"/>
    <w:rsid w:val="008225A2"/>
    <w:rsid w:val="00830AC2"/>
    <w:rsid w:val="0083125A"/>
    <w:rsid w:val="008315C7"/>
    <w:rsid w:val="008334FE"/>
    <w:rsid w:val="0083538A"/>
    <w:rsid w:val="00835E58"/>
    <w:rsid w:val="0083689F"/>
    <w:rsid w:val="00837774"/>
    <w:rsid w:val="008410DA"/>
    <w:rsid w:val="008434E1"/>
    <w:rsid w:val="00843CEB"/>
    <w:rsid w:val="0084435B"/>
    <w:rsid w:val="00844642"/>
    <w:rsid w:val="00844DC0"/>
    <w:rsid w:val="00847D66"/>
    <w:rsid w:val="00847EF1"/>
    <w:rsid w:val="008528A7"/>
    <w:rsid w:val="00852AA4"/>
    <w:rsid w:val="00853A1A"/>
    <w:rsid w:val="00854AE9"/>
    <w:rsid w:val="00854C6D"/>
    <w:rsid w:val="00857B6D"/>
    <w:rsid w:val="00860D16"/>
    <w:rsid w:val="00860D51"/>
    <w:rsid w:val="00861308"/>
    <w:rsid w:val="00863A2B"/>
    <w:rsid w:val="00864387"/>
    <w:rsid w:val="00864A26"/>
    <w:rsid w:val="00864D43"/>
    <w:rsid w:val="00865462"/>
    <w:rsid w:val="00872AE9"/>
    <w:rsid w:val="00872E34"/>
    <w:rsid w:val="008745B6"/>
    <w:rsid w:val="00876015"/>
    <w:rsid w:val="00877442"/>
    <w:rsid w:val="00877788"/>
    <w:rsid w:val="00880491"/>
    <w:rsid w:val="008845FC"/>
    <w:rsid w:val="00884C18"/>
    <w:rsid w:val="00886F33"/>
    <w:rsid w:val="008876F5"/>
    <w:rsid w:val="0089037A"/>
    <w:rsid w:val="00890B35"/>
    <w:rsid w:val="00890C5F"/>
    <w:rsid w:val="0089143C"/>
    <w:rsid w:val="00891799"/>
    <w:rsid w:val="00894EF8"/>
    <w:rsid w:val="008969F3"/>
    <w:rsid w:val="008A2252"/>
    <w:rsid w:val="008A2975"/>
    <w:rsid w:val="008A3608"/>
    <w:rsid w:val="008A4201"/>
    <w:rsid w:val="008A4D5E"/>
    <w:rsid w:val="008A573C"/>
    <w:rsid w:val="008A6BA9"/>
    <w:rsid w:val="008A7D45"/>
    <w:rsid w:val="008B3E9F"/>
    <w:rsid w:val="008B4426"/>
    <w:rsid w:val="008B4609"/>
    <w:rsid w:val="008B522B"/>
    <w:rsid w:val="008B5266"/>
    <w:rsid w:val="008B558B"/>
    <w:rsid w:val="008C070A"/>
    <w:rsid w:val="008C318A"/>
    <w:rsid w:val="008C3BE8"/>
    <w:rsid w:val="008C46F0"/>
    <w:rsid w:val="008C4BE7"/>
    <w:rsid w:val="008C5285"/>
    <w:rsid w:val="008C65A6"/>
    <w:rsid w:val="008C6DD0"/>
    <w:rsid w:val="008D12E1"/>
    <w:rsid w:val="008D2251"/>
    <w:rsid w:val="008D2DB0"/>
    <w:rsid w:val="008D34A5"/>
    <w:rsid w:val="008D493D"/>
    <w:rsid w:val="008D4AB1"/>
    <w:rsid w:val="008D5B11"/>
    <w:rsid w:val="008E0889"/>
    <w:rsid w:val="008E20A6"/>
    <w:rsid w:val="008E2D8C"/>
    <w:rsid w:val="008E36E1"/>
    <w:rsid w:val="008F1587"/>
    <w:rsid w:val="008F28C6"/>
    <w:rsid w:val="008F2CE7"/>
    <w:rsid w:val="008F7FD7"/>
    <w:rsid w:val="00900030"/>
    <w:rsid w:val="00901826"/>
    <w:rsid w:val="009026FE"/>
    <w:rsid w:val="009035D7"/>
    <w:rsid w:val="00904DA0"/>
    <w:rsid w:val="00905D31"/>
    <w:rsid w:val="009060BD"/>
    <w:rsid w:val="00907640"/>
    <w:rsid w:val="00907DC1"/>
    <w:rsid w:val="0091023D"/>
    <w:rsid w:val="00912B12"/>
    <w:rsid w:val="009144B7"/>
    <w:rsid w:val="00914C93"/>
    <w:rsid w:val="009160C5"/>
    <w:rsid w:val="00921071"/>
    <w:rsid w:val="00922F97"/>
    <w:rsid w:val="0092339F"/>
    <w:rsid w:val="009238CE"/>
    <w:rsid w:val="0092490B"/>
    <w:rsid w:val="00926305"/>
    <w:rsid w:val="00927577"/>
    <w:rsid w:val="0093411C"/>
    <w:rsid w:val="00934A5F"/>
    <w:rsid w:val="00934DD0"/>
    <w:rsid w:val="00935477"/>
    <w:rsid w:val="00940950"/>
    <w:rsid w:val="00943626"/>
    <w:rsid w:val="00944071"/>
    <w:rsid w:val="009463E1"/>
    <w:rsid w:val="009473A3"/>
    <w:rsid w:val="00947B4F"/>
    <w:rsid w:val="00947D51"/>
    <w:rsid w:val="00951E22"/>
    <w:rsid w:val="00952A02"/>
    <w:rsid w:val="009535E0"/>
    <w:rsid w:val="009573BD"/>
    <w:rsid w:val="009602DE"/>
    <w:rsid w:val="00960D11"/>
    <w:rsid w:val="009616F4"/>
    <w:rsid w:val="00961BEE"/>
    <w:rsid w:val="009634A1"/>
    <w:rsid w:val="00963AFC"/>
    <w:rsid w:val="00964CFF"/>
    <w:rsid w:val="00964E1A"/>
    <w:rsid w:val="00965071"/>
    <w:rsid w:val="00965F8B"/>
    <w:rsid w:val="00967116"/>
    <w:rsid w:val="0097030D"/>
    <w:rsid w:val="00972838"/>
    <w:rsid w:val="0097350E"/>
    <w:rsid w:val="0097417C"/>
    <w:rsid w:val="00974B9C"/>
    <w:rsid w:val="009757FB"/>
    <w:rsid w:val="00975E70"/>
    <w:rsid w:val="0098059C"/>
    <w:rsid w:val="009816FB"/>
    <w:rsid w:val="00982F52"/>
    <w:rsid w:val="009838B1"/>
    <w:rsid w:val="00983A65"/>
    <w:rsid w:val="009849CC"/>
    <w:rsid w:val="00985881"/>
    <w:rsid w:val="009859B1"/>
    <w:rsid w:val="00987A43"/>
    <w:rsid w:val="00987EEB"/>
    <w:rsid w:val="00992870"/>
    <w:rsid w:val="00992DA6"/>
    <w:rsid w:val="00993826"/>
    <w:rsid w:val="0099463E"/>
    <w:rsid w:val="00995747"/>
    <w:rsid w:val="009964E8"/>
    <w:rsid w:val="00997658"/>
    <w:rsid w:val="009A02FB"/>
    <w:rsid w:val="009A14A7"/>
    <w:rsid w:val="009A39C5"/>
    <w:rsid w:val="009A3FC7"/>
    <w:rsid w:val="009A540D"/>
    <w:rsid w:val="009A7FE6"/>
    <w:rsid w:val="009B0A81"/>
    <w:rsid w:val="009B2AC6"/>
    <w:rsid w:val="009B2C76"/>
    <w:rsid w:val="009B2D9F"/>
    <w:rsid w:val="009B3361"/>
    <w:rsid w:val="009B4C4F"/>
    <w:rsid w:val="009B6F38"/>
    <w:rsid w:val="009C50D6"/>
    <w:rsid w:val="009C6B7F"/>
    <w:rsid w:val="009D10E6"/>
    <w:rsid w:val="009D40C9"/>
    <w:rsid w:val="009E04D2"/>
    <w:rsid w:val="009E17D6"/>
    <w:rsid w:val="009E1AB6"/>
    <w:rsid w:val="009E4612"/>
    <w:rsid w:val="009E5920"/>
    <w:rsid w:val="009E5B0C"/>
    <w:rsid w:val="009E6575"/>
    <w:rsid w:val="009E686A"/>
    <w:rsid w:val="009E692E"/>
    <w:rsid w:val="009E6BAF"/>
    <w:rsid w:val="009F046C"/>
    <w:rsid w:val="009F0AA7"/>
    <w:rsid w:val="009F153E"/>
    <w:rsid w:val="009F3129"/>
    <w:rsid w:val="009F78FE"/>
    <w:rsid w:val="009F7FAA"/>
    <w:rsid w:val="00A0004C"/>
    <w:rsid w:val="00A053B9"/>
    <w:rsid w:val="00A06A09"/>
    <w:rsid w:val="00A06D24"/>
    <w:rsid w:val="00A1297F"/>
    <w:rsid w:val="00A1343E"/>
    <w:rsid w:val="00A13BF2"/>
    <w:rsid w:val="00A149CD"/>
    <w:rsid w:val="00A1519C"/>
    <w:rsid w:val="00A16223"/>
    <w:rsid w:val="00A162BA"/>
    <w:rsid w:val="00A177EC"/>
    <w:rsid w:val="00A1792C"/>
    <w:rsid w:val="00A20E95"/>
    <w:rsid w:val="00A2149F"/>
    <w:rsid w:val="00A237D7"/>
    <w:rsid w:val="00A23C27"/>
    <w:rsid w:val="00A27B1F"/>
    <w:rsid w:val="00A30534"/>
    <w:rsid w:val="00A308A1"/>
    <w:rsid w:val="00A320BA"/>
    <w:rsid w:val="00A35BC4"/>
    <w:rsid w:val="00A36638"/>
    <w:rsid w:val="00A36F43"/>
    <w:rsid w:val="00A400FA"/>
    <w:rsid w:val="00A40B88"/>
    <w:rsid w:val="00A41D20"/>
    <w:rsid w:val="00A44058"/>
    <w:rsid w:val="00A44998"/>
    <w:rsid w:val="00A44DC2"/>
    <w:rsid w:val="00A45708"/>
    <w:rsid w:val="00A45D30"/>
    <w:rsid w:val="00A46E48"/>
    <w:rsid w:val="00A47D83"/>
    <w:rsid w:val="00A50A74"/>
    <w:rsid w:val="00A512DD"/>
    <w:rsid w:val="00A52B8F"/>
    <w:rsid w:val="00A542AE"/>
    <w:rsid w:val="00A5481F"/>
    <w:rsid w:val="00A54CA4"/>
    <w:rsid w:val="00A56E13"/>
    <w:rsid w:val="00A57212"/>
    <w:rsid w:val="00A6087D"/>
    <w:rsid w:val="00A6099E"/>
    <w:rsid w:val="00A61B3B"/>
    <w:rsid w:val="00A63E99"/>
    <w:rsid w:val="00A64396"/>
    <w:rsid w:val="00A667E1"/>
    <w:rsid w:val="00A678F3"/>
    <w:rsid w:val="00A70A55"/>
    <w:rsid w:val="00A725C1"/>
    <w:rsid w:val="00A72BDC"/>
    <w:rsid w:val="00A73FF0"/>
    <w:rsid w:val="00A77790"/>
    <w:rsid w:val="00A8205B"/>
    <w:rsid w:val="00A8373A"/>
    <w:rsid w:val="00A92962"/>
    <w:rsid w:val="00A96758"/>
    <w:rsid w:val="00A97056"/>
    <w:rsid w:val="00A97741"/>
    <w:rsid w:val="00A97847"/>
    <w:rsid w:val="00AA09B2"/>
    <w:rsid w:val="00AA1AD2"/>
    <w:rsid w:val="00AA209E"/>
    <w:rsid w:val="00AA2291"/>
    <w:rsid w:val="00AB24B0"/>
    <w:rsid w:val="00AB46CB"/>
    <w:rsid w:val="00AB4B1F"/>
    <w:rsid w:val="00AB5179"/>
    <w:rsid w:val="00AB6B74"/>
    <w:rsid w:val="00AC1B6A"/>
    <w:rsid w:val="00AC2374"/>
    <w:rsid w:val="00AC3586"/>
    <w:rsid w:val="00AD20AC"/>
    <w:rsid w:val="00AD5FB0"/>
    <w:rsid w:val="00AD6958"/>
    <w:rsid w:val="00AD720E"/>
    <w:rsid w:val="00AE0E55"/>
    <w:rsid w:val="00AE14C1"/>
    <w:rsid w:val="00AE17A6"/>
    <w:rsid w:val="00AE216E"/>
    <w:rsid w:val="00AE57F3"/>
    <w:rsid w:val="00AE5BB1"/>
    <w:rsid w:val="00AE74FA"/>
    <w:rsid w:val="00AE7C47"/>
    <w:rsid w:val="00AE7CFC"/>
    <w:rsid w:val="00AF32DA"/>
    <w:rsid w:val="00AF6C40"/>
    <w:rsid w:val="00AF6FF2"/>
    <w:rsid w:val="00B0088A"/>
    <w:rsid w:val="00B022A4"/>
    <w:rsid w:val="00B03894"/>
    <w:rsid w:val="00B04B36"/>
    <w:rsid w:val="00B0555B"/>
    <w:rsid w:val="00B058C0"/>
    <w:rsid w:val="00B05DE8"/>
    <w:rsid w:val="00B06B27"/>
    <w:rsid w:val="00B07D48"/>
    <w:rsid w:val="00B129B4"/>
    <w:rsid w:val="00B137E0"/>
    <w:rsid w:val="00B146F8"/>
    <w:rsid w:val="00B173CD"/>
    <w:rsid w:val="00B20D32"/>
    <w:rsid w:val="00B20E86"/>
    <w:rsid w:val="00B2301E"/>
    <w:rsid w:val="00B24604"/>
    <w:rsid w:val="00B31036"/>
    <w:rsid w:val="00B313FA"/>
    <w:rsid w:val="00B326D7"/>
    <w:rsid w:val="00B338B6"/>
    <w:rsid w:val="00B34722"/>
    <w:rsid w:val="00B34A9F"/>
    <w:rsid w:val="00B40E41"/>
    <w:rsid w:val="00B4233B"/>
    <w:rsid w:val="00B423D4"/>
    <w:rsid w:val="00B50E0C"/>
    <w:rsid w:val="00B53BEF"/>
    <w:rsid w:val="00B5603D"/>
    <w:rsid w:val="00B56231"/>
    <w:rsid w:val="00B566D2"/>
    <w:rsid w:val="00B574B6"/>
    <w:rsid w:val="00B60CB2"/>
    <w:rsid w:val="00B613BA"/>
    <w:rsid w:val="00B61973"/>
    <w:rsid w:val="00B61D6F"/>
    <w:rsid w:val="00B627FC"/>
    <w:rsid w:val="00B62BD3"/>
    <w:rsid w:val="00B633CE"/>
    <w:rsid w:val="00B64D60"/>
    <w:rsid w:val="00B6619A"/>
    <w:rsid w:val="00B676F6"/>
    <w:rsid w:val="00B70F62"/>
    <w:rsid w:val="00B729FC"/>
    <w:rsid w:val="00B74591"/>
    <w:rsid w:val="00B76317"/>
    <w:rsid w:val="00B766FC"/>
    <w:rsid w:val="00B80054"/>
    <w:rsid w:val="00B80555"/>
    <w:rsid w:val="00B812D4"/>
    <w:rsid w:val="00B828EC"/>
    <w:rsid w:val="00B8327B"/>
    <w:rsid w:val="00B8414F"/>
    <w:rsid w:val="00B850D1"/>
    <w:rsid w:val="00B859A7"/>
    <w:rsid w:val="00B87D48"/>
    <w:rsid w:val="00B91746"/>
    <w:rsid w:val="00B93D3D"/>
    <w:rsid w:val="00B94AC9"/>
    <w:rsid w:val="00B97D05"/>
    <w:rsid w:val="00BA0B64"/>
    <w:rsid w:val="00BA402A"/>
    <w:rsid w:val="00BA677D"/>
    <w:rsid w:val="00BB1039"/>
    <w:rsid w:val="00BB2273"/>
    <w:rsid w:val="00BB33BB"/>
    <w:rsid w:val="00BB34AA"/>
    <w:rsid w:val="00BB3B38"/>
    <w:rsid w:val="00BB4E1D"/>
    <w:rsid w:val="00BB5398"/>
    <w:rsid w:val="00BB5FE7"/>
    <w:rsid w:val="00BC133E"/>
    <w:rsid w:val="00BC1CD1"/>
    <w:rsid w:val="00BC1FAE"/>
    <w:rsid w:val="00BC22C2"/>
    <w:rsid w:val="00BC64B2"/>
    <w:rsid w:val="00BC659A"/>
    <w:rsid w:val="00BD3224"/>
    <w:rsid w:val="00BD3DF5"/>
    <w:rsid w:val="00BE2A25"/>
    <w:rsid w:val="00BE4749"/>
    <w:rsid w:val="00BE501F"/>
    <w:rsid w:val="00BE562B"/>
    <w:rsid w:val="00BE6B1F"/>
    <w:rsid w:val="00BE7163"/>
    <w:rsid w:val="00BE73CD"/>
    <w:rsid w:val="00BE7A9D"/>
    <w:rsid w:val="00BF1A88"/>
    <w:rsid w:val="00BF29EB"/>
    <w:rsid w:val="00BF48BE"/>
    <w:rsid w:val="00BF5BFC"/>
    <w:rsid w:val="00C0034A"/>
    <w:rsid w:val="00C02772"/>
    <w:rsid w:val="00C04702"/>
    <w:rsid w:val="00C10A17"/>
    <w:rsid w:val="00C11D08"/>
    <w:rsid w:val="00C12E2D"/>
    <w:rsid w:val="00C15CE1"/>
    <w:rsid w:val="00C1756D"/>
    <w:rsid w:val="00C17823"/>
    <w:rsid w:val="00C20A88"/>
    <w:rsid w:val="00C20BB1"/>
    <w:rsid w:val="00C22DD1"/>
    <w:rsid w:val="00C25027"/>
    <w:rsid w:val="00C25A8E"/>
    <w:rsid w:val="00C269EA"/>
    <w:rsid w:val="00C304E1"/>
    <w:rsid w:val="00C3389D"/>
    <w:rsid w:val="00C346FE"/>
    <w:rsid w:val="00C352F4"/>
    <w:rsid w:val="00C375AF"/>
    <w:rsid w:val="00C41D24"/>
    <w:rsid w:val="00C42720"/>
    <w:rsid w:val="00C428CC"/>
    <w:rsid w:val="00C437CE"/>
    <w:rsid w:val="00C43D64"/>
    <w:rsid w:val="00C4681E"/>
    <w:rsid w:val="00C46AEF"/>
    <w:rsid w:val="00C5089F"/>
    <w:rsid w:val="00C516BB"/>
    <w:rsid w:val="00C52BE9"/>
    <w:rsid w:val="00C52E74"/>
    <w:rsid w:val="00C53407"/>
    <w:rsid w:val="00C54D6B"/>
    <w:rsid w:val="00C61254"/>
    <w:rsid w:val="00C62C33"/>
    <w:rsid w:val="00C63295"/>
    <w:rsid w:val="00C63FC7"/>
    <w:rsid w:val="00C642D3"/>
    <w:rsid w:val="00C64424"/>
    <w:rsid w:val="00C666B2"/>
    <w:rsid w:val="00C72439"/>
    <w:rsid w:val="00C72AC1"/>
    <w:rsid w:val="00C73758"/>
    <w:rsid w:val="00C73C0E"/>
    <w:rsid w:val="00C73F94"/>
    <w:rsid w:val="00C74606"/>
    <w:rsid w:val="00C74C9B"/>
    <w:rsid w:val="00C8125D"/>
    <w:rsid w:val="00C81FC7"/>
    <w:rsid w:val="00C82C1C"/>
    <w:rsid w:val="00C83DBF"/>
    <w:rsid w:val="00C841DB"/>
    <w:rsid w:val="00C84306"/>
    <w:rsid w:val="00C847A3"/>
    <w:rsid w:val="00C84B81"/>
    <w:rsid w:val="00C85279"/>
    <w:rsid w:val="00C85A2D"/>
    <w:rsid w:val="00C90D22"/>
    <w:rsid w:val="00C923C8"/>
    <w:rsid w:val="00C92AC4"/>
    <w:rsid w:val="00C96203"/>
    <w:rsid w:val="00CA1CDF"/>
    <w:rsid w:val="00CA2F7F"/>
    <w:rsid w:val="00CA52BA"/>
    <w:rsid w:val="00CA670F"/>
    <w:rsid w:val="00CB14F3"/>
    <w:rsid w:val="00CB3D1D"/>
    <w:rsid w:val="00CB6BFE"/>
    <w:rsid w:val="00CC1A46"/>
    <w:rsid w:val="00CC514D"/>
    <w:rsid w:val="00CC6B11"/>
    <w:rsid w:val="00CD17D1"/>
    <w:rsid w:val="00CD33B8"/>
    <w:rsid w:val="00CD65E6"/>
    <w:rsid w:val="00CD7A89"/>
    <w:rsid w:val="00CE1BB3"/>
    <w:rsid w:val="00CE416E"/>
    <w:rsid w:val="00CE4BE6"/>
    <w:rsid w:val="00CE57ED"/>
    <w:rsid w:val="00CE6FFF"/>
    <w:rsid w:val="00CF0070"/>
    <w:rsid w:val="00CF1842"/>
    <w:rsid w:val="00CF58CE"/>
    <w:rsid w:val="00CF64AA"/>
    <w:rsid w:val="00D007C1"/>
    <w:rsid w:val="00D00AEA"/>
    <w:rsid w:val="00D01864"/>
    <w:rsid w:val="00D02BD2"/>
    <w:rsid w:val="00D045D9"/>
    <w:rsid w:val="00D05919"/>
    <w:rsid w:val="00D07E94"/>
    <w:rsid w:val="00D11946"/>
    <w:rsid w:val="00D11FCC"/>
    <w:rsid w:val="00D12D10"/>
    <w:rsid w:val="00D12FE9"/>
    <w:rsid w:val="00D1346E"/>
    <w:rsid w:val="00D143A6"/>
    <w:rsid w:val="00D14DFB"/>
    <w:rsid w:val="00D15F4C"/>
    <w:rsid w:val="00D20974"/>
    <w:rsid w:val="00D21D53"/>
    <w:rsid w:val="00D23106"/>
    <w:rsid w:val="00D254F8"/>
    <w:rsid w:val="00D27F96"/>
    <w:rsid w:val="00D32EB6"/>
    <w:rsid w:val="00D33831"/>
    <w:rsid w:val="00D338A5"/>
    <w:rsid w:val="00D349E5"/>
    <w:rsid w:val="00D3534F"/>
    <w:rsid w:val="00D3764F"/>
    <w:rsid w:val="00D40888"/>
    <w:rsid w:val="00D44B89"/>
    <w:rsid w:val="00D45EDF"/>
    <w:rsid w:val="00D466B3"/>
    <w:rsid w:val="00D47556"/>
    <w:rsid w:val="00D507F2"/>
    <w:rsid w:val="00D529D4"/>
    <w:rsid w:val="00D52D26"/>
    <w:rsid w:val="00D52EAE"/>
    <w:rsid w:val="00D54A48"/>
    <w:rsid w:val="00D558E6"/>
    <w:rsid w:val="00D55DC0"/>
    <w:rsid w:val="00D56DA6"/>
    <w:rsid w:val="00D60B5A"/>
    <w:rsid w:val="00D63C6D"/>
    <w:rsid w:val="00D653AA"/>
    <w:rsid w:val="00D66AE5"/>
    <w:rsid w:val="00D72599"/>
    <w:rsid w:val="00D72686"/>
    <w:rsid w:val="00D736A3"/>
    <w:rsid w:val="00D7460B"/>
    <w:rsid w:val="00D7517D"/>
    <w:rsid w:val="00D829DA"/>
    <w:rsid w:val="00D852BD"/>
    <w:rsid w:val="00D86407"/>
    <w:rsid w:val="00D87AFC"/>
    <w:rsid w:val="00D90A1B"/>
    <w:rsid w:val="00D94068"/>
    <w:rsid w:val="00D96BB7"/>
    <w:rsid w:val="00D97A12"/>
    <w:rsid w:val="00D97A4F"/>
    <w:rsid w:val="00DA1C74"/>
    <w:rsid w:val="00DA49EA"/>
    <w:rsid w:val="00DA6E3B"/>
    <w:rsid w:val="00DB0B26"/>
    <w:rsid w:val="00DB179A"/>
    <w:rsid w:val="00DB3301"/>
    <w:rsid w:val="00DB5CE9"/>
    <w:rsid w:val="00DC0047"/>
    <w:rsid w:val="00DC1087"/>
    <w:rsid w:val="00DC1967"/>
    <w:rsid w:val="00DC4017"/>
    <w:rsid w:val="00DC551E"/>
    <w:rsid w:val="00DC5D4A"/>
    <w:rsid w:val="00DD021D"/>
    <w:rsid w:val="00DD1BB9"/>
    <w:rsid w:val="00DD52F1"/>
    <w:rsid w:val="00DE0DE4"/>
    <w:rsid w:val="00DE5118"/>
    <w:rsid w:val="00DE53A2"/>
    <w:rsid w:val="00DE7460"/>
    <w:rsid w:val="00DF077F"/>
    <w:rsid w:val="00DF3685"/>
    <w:rsid w:val="00DF515E"/>
    <w:rsid w:val="00DF5A9B"/>
    <w:rsid w:val="00DF6725"/>
    <w:rsid w:val="00E011AC"/>
    <w:rsid w:val="00E01505"/>
    <w:rsid w:val="00E017E6"/>
    <w:rsid w:val="00E02D6E"/>
    <w:rsid w:val="00E05F29"/>
    <w:rsid w:val="00E07521"/>
    <w:rsid w:val="00E117D3"/>
    <w:rsid w:val="00E1188C"/>
    <w:rsid w:val="00E159E3"/>
    <w:rsid w:val="00E1756A"/>
    <w:rsid w:val="00E21769"/>
    <w:rsid w:val="00E22589"/>
    <w:rsid w:val="00E23FB4"/>
    <w:rsid w:val="00E24CBB"/>
    <w:rsid w:val="00E254E6"/>
    <w:rsid w:val="00E275BA"/>
    <w:rsid w:val="00E27B17"/>
    <w:rsid w:val="00E303A2"/>
    <w:rsid w:val="00E359A7"/>
    <w:rsid w:val="00E35E0B"/>
    <w:rsid w:val="00E35FBE"/>
    <w:rsid w:val="00E368C2"/>
    <w:rsid w:val="00E459D4"/>
    <w:rsid w:val="00E45F96"/>
    <w:rsid w:val="00E524F0"/>
    <w:rsid w:val="00E52778"/>
    <w:rsid w:val="00E539FC"/>
    <w:rsid w:val="00E564FE"/>
    <w:rsid w:val="00E574B4"/>
    <w:rsid w:val="00E57561"/>
    <w:rsid w:val="00E62EDC"/>
    <w:rsid w:val="00E678FF"/>
    <w:rsid w:val="00E706EF"/>
    <w:rsid w:val="00E75D38"/>
    <w:rsid w:val="00E7616A"/>
    <w:rsid w:val="00E77E96"/>
    <w:rsid w:val="00E82ED8"/>
    <w:rsid w:val="00E833B3"/>
    <w:rsid w:val="00E8579F"/>
    <w:rsid w:val="00E85E16"/>
    <w:rsid w:val="00E90DA2"/>
    <w:rsid w:val="00E93AD5"/>
    <w:rsid w:val="00E93F2A"/>
    <w:rsid w:val="00E943E2"/>
    <w:rsid w:val="00E96E67"/>
    <w:rsid w:val="00E975AF"/>
    <w:rsid w:val="00EA022F"/>
    <w:rsid w:val="00EA0A41"/>
    <w:rsid w:val="00EA2916"/>
    <w:rsid w:val="00EA4658"/>
    <w:rsid w:val="00EA48BB"/>
    <w:rsid w:val="00EA5EDA"/>
    <w:rsid w:val="00EA6D96"/>
    <w:rsid w:val="00EA7830"/>
    <w:rsid w:val="00EB5AEA"/>
    <w:rsid w:val="00EB7216"/>
    <w:rsid w:val="00EB7564"/>
    <w:rsid w:val="00EC2BC8"/>
    <w:rsid w:val="00EC2C51"/>
    <w:rsid w:val="00EC532A"/>
    <w:rsid w:val="00EC5617"/>
    <w:rsid w:val="00ED0C7F"/>
    <w:rsid w:val="00ED138E"/>
    <w:rsid w:val="00ED27BD"/>
    <w:rsid w:val="00ED3251"/>
    <w:rsid w:val="00ED392F"/>
    <w:rsid w:val="00ED3DAF"/>
    <w:rsid w:val="00ED418C"/>
    <w:rsid w:val="00ED4523"/>
    <w:rsid w:val="00ED6D19"/>
    <w:rsid w:val="00ED7AD0"/>
    <w:rsid w:val="00EE1513"/>
    <w:rsid w:val="00EE433A"/>
    <w:rsid w:val="00EE573C"/>
    <w:rsid w:val="00EE62A0"/>
    <w:rsid w:val="00EE631F"/>
    <w:rsid w:val="00EE660B"/>
    <w:rsid w:val="00EE6A3D"/>
    <w:rsid w:val="00EF076C"/>
    <w:rsid w:val="00EF1512"/>
    <w:rsid w:val="00EF17A6"/>
    <w:rsid w:val="00EF25B3"/>
    <w:rsid w:val="00EF2E97"/>
    <w:rsid w:val="00EF3463"/>
    <w:rsid w:val="00EF4285"/>
    <w:rsid w:val="00EF6492"/>
    <w:rsid w:val="00EF707D"/>
    <w:rsid w:val="00F0025E"/>
    <w:rsid w:val="00F059EF"/>
    <w:rsid w:val="00F06736"/>
    <w:rsid w:val="00F10021"/>
    <w:rsid w:val="00F156BF"/>
    <w:rsid w:val="00F15D04"/>
    <w:rsid w:val="00F170C4"/>
    <w:rsid w:val="00F17F1A"/>
    <w:rsid w:val="00F256F5"/>
    <w:rsid w:val="00F26271"/>
    <w:rsid w:val="00F263BF"/>
    <w:rsid w:val="00F271AA"/>
    <w:rsid w:val="00F27234"/>
    <w:rsid w:val="00F31248"/>
    <w:rsid w:val="00F35462"/>
    <w:rsid w:val="00F36732"/>
    <w:rsid w:val="00F44E90"/>
    <w:rsid w:val="00F45558"/>
    <w:rsid w:val="00F45E1E"/>
    <w:rsid w:val="00F468E7"/>
    <w:rsid w:val="00F51B64"/>
    <w:rsid w:val="00F5202B"/>
    <w:rsid w:val="00F57D13"/>
    <w:rsid w:val="00F57D61"/>
    <w:rsid w:val="00F60E5F"/>
    <w:rsid w:val="00F614F1"/>
    <w:rsid w:val="00F64B78"/>
    <w:rsid w:val="00F653D4"/>
    <w:rsid w:val="00F70329"/>
    <w:rsid w:val="00F70599"/>
    <w:rsid w:val="00F707C9"/>
    <w:rsid w:val="00F7099C"/>
    <w:rsid w:val="00F70FD6"/>
    <w:rsid w:val="00F719D9"/>
    <w:rsid w:val="00F72556"/>
    <w:rsid w:val="00F74E63"/>
    <w:rsid w:val="00F75566"/>
    <w:rsid w:val="00F75857"/>
    <w:rsid w:val="00F8312D"/>
    <w:rsid w:val="00F83A4D"/>
    <w:rsid w:val="00F83D3B"/>
    <w:rsid w:val="00F8500D"/>
    <w:rsid w:val="00F85430"/>
    <w:rsid w:val="00F90597"/>
    <w:rsid w:val="00F91EE8"/>
    <w:rsid w:val="00F96A9E"/>
    <w:rsid w:val="00F97086"/>
    <w:rsid w:val="00F9714D"/>
    <w:rsid w:val="00FA058B"/>
    <w:rsid w:val="00FA26AC"/>
    <w:rsid w:val="00FA35A4"/>
    <w:rsid w:val="00FA5F43"/>
    <w:rsid w:val="00FA72FC"/>
    <w:rsid w:val="00FA76DB"/>
    <w:rsid w:val="00FA7771"/>
    <w:rsid w:val="00FA79FC"/>
    <w:rsid w:val="00FB0440"/>
    <w:rsid w:val="00FB4070"/>
    <w:rsid w:val="00FB55CC"/>
    <w:rsid w:val="00FC0380"/>
    <w:rsid w:val="00FC050A"/>
    <w:rsid w:val="00FC19C6"/>
    <w:rsid w:val="00FC262D"/>
    <w:rsid w:val="00FC33AB"/>
    <w:rsid w:val="00FC3D0B"/>
    <w:rsid w:val="00FC4644"/>
    <w:rsid w:val="00FD1633"/>
    <w:rsid w:val="00FD1E58"/>
    <w:rsid w:val="00FD388A"/>
    <w:rsid w:val="00FD4DE8"/>
    <w:rsid w:val="00FD4E9D"/>
    <w:rsid w:val="00FD60B3"/>
    <w:rsid w:val="00FD7725"/>
    <w:rsid w:val="00FE0145"/>
    <w:rsid w:val="00FE13B1"/>
    <w:rsid w:val="00FE149A"/>
    <w:rsid w:val="00FE14E7"/>
    <w:rsid w:val="00FE232D"/>
    <w:rsid w:val="00FE3541"/>
    <w:rsid w:val="00FE4596"/>
    <w:rsid w:val="00FE484F"/>
    <w:rsid w:val="00FE5A90"/>
    <w:rsid w:val="00FE6024"/>
    <w:rsid w:val="00FE61B6"/>
    <w:rsid w:val="00FE6A82"/>
    <w:rsid w:val="00FE7394"/>
    <w:rsid w:val="00FF1760"/>
    <w:rsid w:val="00FF1BC9"/>
    <w:rsid w:val="00FF2449"/>
    <w:rsid w:val="00FF2EB1"/>
    <w:rsid w:val="00FF3255"/>
    <w:rsid w:val="00FF63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CCB3A4"/>
  <w15:docId w15:val="{311AE8F4-39AD-4929-9B15-67A3C9106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56DA6"/>
    <w:rPr>
      <w:sz w:val="24"/>
      <w:szCs w:val="24"/>
    </w:rPr>
  </w:style>
  <w:style w:type="paragraph" w:styleId="Nagwek1">
    <w:name w:val="heading 1"/>
    <w:basedOn w:val="Normalny"/>
    <w:next w:val="Normalny"/>
    <w:qFormat/>
    <w:rsid w:val="00D56DA6"/>
    <w:pPr>
      <w:keepNext/>
      <w:spacing w:before="240"/>
      <w:jc w:val="right"/>
      <w:outlineLvl w:val="0"/>
    </w:pPr>
    <w:rPr>
      <w:b/>
      <w:bCs/>
    </w:rPr>
  </w:style>
  <w:style w:type="paragraph" w:styleId="Nagwek4">
    <w:name w:val="heading 4"/>
    <w:basedOn w:val="Normalny"/>
    <w:next w:val="Normalny"/>
    <w:qFormat/>
    <w:rsid w:val="00D56DA6"/>
    <w:pPr>
      <w:keepNext/>
      <w:spacing w:before="240" w:after="60"/>
      <w:outlineLvl w:val="3"/>
    </w:pPr>
    <w:rPr>
      <w:b/>
      <w:bCs/>
      <w:sz w:val="28"/>
      <w:szCs w:val="28"/>
    </w:rPr>
  </w:style>
  <w:style w:type="paragraph" w:styleId="Nagwek5">
    <w:name w:val="heading 5"/>
    <w:basedOn w:val="Normalny"/>
    <w:next w:val="Normalny"/>
    <w:qFormat/>
    <w:rsid w:val="00D56DA6"/>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rsid w:val="00D56DA6"/>
    <w:pPr>
      <w:spacing w:before="100" w:after="100"/>
    </w:pPr>
    <w:rPr>
      <w:szCs w:val="20"/>
    </w:rPr>
  </w:style>
  <w:style w:type="paragraph" w:styleId="Tekstpodstawowy2">
    <w:name w:val="Body Text 2"/>
    <w:basedOn w:val="Normalny"/>
    <w:link w:val="Tekstpodstawowy2Znak"/>
    <w:semiHidden/>
    <w:rsid w:val="00D56DA6"/>
    <w:pPr>
      <w:jc w:val="both"/>
    </w:pPr>
    <w:rPr>
      <w:rFonts w:ascii="Courier New" w:hAnsi="Courier New"/>
    </w:rPr>
  </w:style>
  <w:style w:type="paragraph" w:styleId="Tekstpodstawowywcity3">
    <w:name w:val="Body Text Indent 3"/>
    <w:basedOn w:val="Normalny"/>
    <w:semiHidden/>
    <w:rsid w:val="00D56DA6"/>
    <w:pPr>
      <w:ind w:left="5040" w:hanging="3612"/>
    </w:pPr>
  </w:style>
  <w:style w:type="paragraph" w:styleId="Tekstpodstawowy">
    <w:name w:val="Body Text"/>
    <w:basedOn w:val="Normalny"/>
    <w:semiHidden/>
    <w:rsid w:val="00D56DA6"/>
    <w:pPr>
      <w:spacing w:after="120"/>
    </w:pPr>
  </w:style>
  <w:style w:type="paragraph" w:styleId="Tekstpodstawowywcity">
    <w:name w:val="Body Text Indent"/>
    <w:basedOn w:val="Normalny"/>
    <w:semiHidden/>
    <w:rsid w:val="00D56DA6"/>
    <w:pPr>
      <w:spacing w:after="120"/>
      <w:ind w:left="283"/>
    </w:pPr>
  </w:style>
  <w:style w:type="paragraph" w:styleId="Tekstkomentarza">
    <w:name w:val="annotation text"/>
    <w:basedOn w:val="Normalny"/>
    <w:link w:val="TekstkomentarzaZnak"/>
    <w:semiHidden/>
    <w:rsid w:val="00D56DA6"/>
    <w:rPr>
      <w:sz w:val="20"/>
      <w:szCs w:val="20"/>
    </w:rPr>
  </w:style>
  <w:style w:type="paragraph" w:styleId="Akapitzlist">
    <w:name w:val="List Paragraph"/>
    <w:basedOn w:val="Normalny"/>
    <w:uiPriority w:val="34"/>
    <w:qFormat/>
    <w:rsid w:val="00D56DA6"/>
    <w:pPr>
      <w:ind w:left="708"/>
    </w:pPr>
  </w:style>
  <w:style w:type="character" w:styleId="Uwydatnienie">
    <w:name w:val="Emphasis"/>
    <w:qFormat/>
    <w:rsid w:val="003A59F2"/>
    <w:rPr>
      <w:i/>
      <w:iCs/>
    </w:rPr>
  </w:style>
  <w:style w:type="character" w:styleId="Hipercze">
    <w:name w:val="Hyperlink"/>
    <w:semiHidden/>
    <w:rsid w:val="00204E4C"/>
    <w:rPr>
      <w:color w:val="0000FF"/>
      <w:u w:val="single"/>
    </w:rPr>
  </w:style>
  <w:style w:type="paragraph" w:styleId="Tekstdymka">
    <w:name w:val="Balloon Text"/>
    <w:basedOn w:val="Normalny"/>
    <w:semiHidden/>
    <w:rsid w:val="002D2B48"/>
    <w:rPr>
      <w:rFonts w:ascii="Tahoma" w:hAnsi="Tahoma" w:cs="Tahoma"/>
      <w:sz w:val="16"/>
      <w:szCs w:val="16"/>
    </w:rPr>
  </w:style>
  <w:style w:type="paragraph" w:styleId="Mapadokumentu">
    <w:name w:val="Document Map"/>
    <w:basedOn w:val="Normalny"/>
    <w:semiHidden/>
    <w:rsid w:val="00820741"/>
    <w:pPr>
      <w:shd w:val="clear" w:color="auto" w:fill="000080"/>
    </w:pPr>
    <w:rPr>
      <w:rFonts w:ascii="Tahoma" w:hAnsi="Tahoma" w:cs="Tahoma"/>
      <w:sz w:val="20"/>
      <w:szCs w:val="20"/>
    </w:rPr>
  </w:style>
  <w:style w:type="character" w:styleId="Odwoaniedokomentarza">
    <w:name w:val="annotation reference"/>
    <w:rsid w:val="00BE501F"/>
    <w:rPr>
      <w:sz w:val="16"/>
      <w:szCs w:val="16"/>
    </w:rPr>
  </w:style>
  <w:style w:type="paragraph" w:styleId="Tematkomentarza">
    <w:name w:val="annotation subject"/>
    <w:basedOn w:val="Tekstkomentarza"/>
    <w:next w:val="Tekstkomentarza"/>
    <w:link w:val="TematkomentarzaZnak"/>
    <w:rsid w:val="00BE501F"/>
    <w:rPr>
      <w:b/>
      <w:bCs/>
    </w:rPr>
  </w:style>
  <w:style w:type="character" w:customStyle="1" w:styleId="TekstkomentarzaZnak">
    <w:name w:val="Tekst komentarza Znak"/>
    <w:basedOn w:val="Domylnaczcionkaakapitu"/>
    <w:link w:val="Tekstkomentarza"/>
    <w:semiHidden/>
    <w:rsid w:val="00BE501F"/>
  </w:style>
  <w:style w:type="character" w:customStyle="1" w:styleId="TematkomentarzaZnak">
    <w:name w:val="Temat komentarza Znak"/>
    <w:basedOn w:val="TekstkomentarzaZnak"/>
    <w:link w:val="Tematkomentarza"/>
    <w:rsid w:val="00BE501F"/>
  </w:style>
  <w:style w:type="character" w:customStyle="1" w:styleId="Tekstpodstawowy2Znak">
    <w:name w:val="Tekst podstawowy 2 Znak"/>
    <w:link w:val="Tekstpodstawowy2"/>
    <w:semiHidden/>
    <w:rsid w:val="007D52EB"/>
    <w:rPr>
      <w:rFonts w:ascii="Courier New" w:hAnsi="Courier New" w:cs="Courier New"/>
      <w:sz w:val="24"/>
      <w:szCs w:val="24"/>
    </w:rPr>
  </w:style>
  <w:style w:type="character" w:styleId="Pogrubienie">
    <w:name w:val="Strong"/>
    <w:uiPriority w:val="99"/>
    <w:qFormat/>
    <w:rsid w:val="0098059C"/>
    <w:rPr>
      <w:b/>
      <w:bCs/>
    </w:rPr>
  </w:style>
  <w:style w:type="paragraph" w:styleId="Tekstprzypisudolnego">
    <w:name w:val="footnote text"/>
    <w:basedOn w:val="Normalny"/>
    <w:link w:val="TekstprzypisudolnegoZnak"/>
    <w:rsid w:val="00B8414F"/>
    <w:rPr>
      <w:sz w:val="20"/>
      <w:szCs w:val="20"/>
    </w:rPr>
  </w:style>
  <w:style w:type="character" w:customStyle="1" w:styleId="TekstprzypisudolnegoZnak">
    <w:name w:val="Tekst przypisu dolnego Znak"/>
    <w:basedOn w:val="Domylnaczcionkaakapitu"/>
    <w:link w:val="Tekstprzypisudolnego"/>
    <w:rsid w:val="00B8414F"/>
  </w:style>
  <w:style w:type="character" w:styleId="Odwoanieprzypisudolnego">
    <w:name w:val="footnote reference"/>
    <w:rsid w:val="00B8414F"/>
    <w:rPr>
      <w:vertAlign w:val="superscript"/>
    </w:rPr>
  </w:style>
  <w:style w:type="paragraph" w:styleId="Nagwek">
    <w:name w:val="header"/>
    <w:basedOn w:val="Normalny"/>
    <w:link w:val="NagwekZnak"/>
    <w:rsid w:val="00614851"/>
    <w:pPr>
      <w:tabs>
        <w:tab w:val="center" w:pos="4536"/>
        <w:tab w:val="right" w:pos="9072"/>
      </w:tabs>
    </w:pPr>
  </w:style>
  <w:style w:type="character" w:customStyle="1" w:styleId="NagwekZnak">
    <w:name w:val="Nagłówek Znak"/>
    <w:basedOn w:val="Domylnaczcionkaakapitu"/>
    <w:link w:val="Nagwek"/>
    <w:rsid w:val="00614851"/>
    <w:rPr>
      <w:sz w:val="24"/>
      <w:szCs w:val="24"/>
    </w:rPr>
  </w:style>
  <w:style w:type="paragraph" w:styleId="Stopka">
    <w:name w:val="footer"/>
    <w:basedOn w:val="Normalny"/>
    <w:link w:val="StopkaZnak"/>
    <w:uiPriority w:val="99"/>
    <w:rsid w:val="00614851"/>
    <w:pPr>
      <w:tabs>
        <w:tab w:val="center" w:pos="4536"/>
        <w:tab w:val="right" w:pos="9072"/>
      </w:tabs>
    </w:pPr>
  </w:style>
  <w:style w:type="character" w:customStyle="1" w:styleId="StopkaZnak">
    <w:name w:val="Stopka Znak"/>
    <w:basedOn w:val="Domylnaczcionkaakapitu"/>
    <w:link w:val="Stopka"/>
    <w:uiPriority w:val="99"/>
    <w:rsid w:val="00614851"/>
    <w:rPr>
      <w:sz w:val="24"/>
      <w:szCs w:val="24"/>
    </w:rPr>
  </w:style>
  <w:style w:type="character" w:customStyle="1" w:styleId="Teksttreci2">
    <w:name w:val="Tekst treści (2)_"/>
    <w:basedOn w:val="Domylnaczcionkaakapitu"/>
    <w:link w:val="Teksttreci20"/>
    <w:locked/>
    <w:rsid w:val="00C64424"/>
    <w:rPr>
      <w:rFonts w:ascii="Arial" w:eastAsia="Arial" w:hAnsi="Arial" w:cs="Arial"/>
      <w:color w:val="231F20"/>
      <w:sz w:val="16"/>
      <w:szCs w:val="16"/>
      <w:shd w:val="clear" w:color="auto" w:fill="FFFFFF"/>
    </w:rPr>
  </w:style>
  <w:style w:type="paragraph" w:customStyle="1" w:styleId="Teksttreci20">
    <w:name w:val="Tekst treści (2)"/>
    <w:basedOn w:val="Normalny"/>
    <w:link w:val="Teksttreci2"/>
    <w:rsid w:val="00C64424"/>
    <w:pPr>
      <w:widowControl w:val="0"/>
      <w:shd w:val="clear" w:color="auto" w:fill="FFFFFF"/>
      <w:spacing w:after="380"/>
      <w:ind w:left="5520"/>
      <w:jc w:val="both"/>
    </w:pPr>
    <w:rPr>
      <w:rFonts w:ascii="Arial" w:eastAsia="Arial" w:hAnsi="Arial" w:cs="Arial"/>
      <w:color w:val="231F20"/>
      <w:sz w:val="16"/>
      <w:szCs w:val="16"/>
    </w:rPr>
  </w:style>
  <w:style w:type="table" w:styleId="Tabela-Siatka">
    <w:name w:val="Table Grid"/>
    <w:basedOn w:val="Standardowy"/>
    <w:uiPriority w:val="39"/>
    <w:rsid w:val="00896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unhideWhenUsed/>
    <w:rsid w:val="00853A1A"/>
    <w:rPr>
      <w:sz w:val="20"/>
      <w:szCs w:val="20"/>
    </w:rPr>
  </w:style>
  <w:style w:type="character" w:customStyle="1" w:styleId="TekstprzypisukocowegoZnak">
    <w:name w:val="Tekst przypisu końcowego Znak"/>
    <w:basedOn w:val="Domylnaczcionkaakapitu"/>
    <w:link w:val="Tekstprzypisukocowego"/>
    <w:semiHidden/>
    <w:rsid w:val="00853A1A"/>
  </w:style>
  <w:style w:type="character" w:styleId="Odwoanieprzypisukocowego">
    <w:name w:val="endnote reference"/>
    <w:basedOn w:val="Domylnaczcionkaakapitu"/>
    <w:semiHidden/>
    <w:unhideWhenUsed/>
    <w:rsid w:val="00853A1A"/>
    <w:rPr>
      <w:vertAlign w:val="superscript"/>
    </w:rPr>
  </w:style>
  <w:style w:type="character" w:styleId="UyteHipercze">
    <w:name w:val="FollowedHyperlink"/>
    <w:basedOn w:val="Domylnaczcionkaakapitu"/>
    <w:semiHidden/>
    <w:unhideWhenUsed/>
    <w:rsid w:val="0081519F"/>
    <w:rPr>
      <w:color w:val="800080" w:themeColor="followedHyperlink"/>
      <w:u w:val="single"/>
    </w:rPr>
  </w:style>
  <w:style w:type="character" w:styleId="Nierozpoznanawzmianka">
    <w:name w:val="Unresolved Mention"/>
    <w:basedOn w:val="Domylnaczcionkaakapitu"/>
    <w:uiPriority w:val="99"/>
    <w:semiHidden/>
    <w:unhideWhenUsed/>
    <w:rsid w:val="00486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869872">
      <w:bodyDiv w:val="1"/>
      <w:marLeft w:val="0"/>
      <w:marRight w:val="0"/>
      <w:marTop w:val="0"/>
      <w:marBottom w:val="0"/>
      <w:divBdr>
        <w:top w:val="none" w:sz="0" w:space="0" w:color="auto"/>
        <w:left w:val="none" w:sz="0" w:space="0" w:color="auto"/>
        <w:bottom w:val="none" w:sz="0" w:space="0" w:color="auto"/>
        <w:right w:val="none" w:sz="0" w:space="0" w:color="auto"/>
      </w:divBdr>
      <w:divsChild>
        <w:div w:id="2024017818">
          <w:marLeft w:val="0"/>
          <w:marRight w:val="0"/>
          <w:marTop w:val="0"/>
          <w:marBottom w:val="0"/>
          <w:divBdr>
            <w:top w:val="none" w:sz="0" w:space="0" w:color="auto"/>
            <w:left w:val="none" w:sz="0" w:space="0" w:color="auto"/>
            <w:bottom w:val="none" w:sz="0" w:space="0" w:color="auto"/>
            <w:right w:val="none" w:sz="0" w:space="0" w:color="auto"/>
          </w:divBdr>
        </w:div>
        <w:div w:id="121924052">
          <w:marLeft w:val="0"/>
          <w:marRight w:val="0"/>
          <w:marTop w:val="0"/>
          <w:marBottom w:val="0"/>
          <w:divBdr>
            <w:top w:val="none" w:sz="0" w:space="0" w:color="auto"/>
            <w:left w:val="none" w:sz="0" w:space="0" w:color="auto"/>
            <w:bottom w:val="none" w:sz="0" w:space="0" w:color="auto"/>
            <w:right w:val="none" w:sz="0" w:space="0" w:color="auto"/>
          </w:divBdr>
        </w:div>
      </w:divsChild>
    </w:div>
    <w:div w:id="843472775">
      <w:bodyDiv w:val="1"/>
      <w:marLeft w:val="0"/>
      <w:marRight w:val="0"/>
      <w:marTop w:val="0"/>
      <w:marBottom w:val="0"/>
      <w:divBdr>
        <w:top w:val="none" w:sz="0" w:space="0" w:color="auto"/>
        <w:left w:val="none" w:sz="0" w:space="0" w:color="auto"/>
        <w:bottom w:val="none" w:sz="0" w:space="0" w:color="auto"/>
        <w:right w:val="none" w:sz="0" w:space="0" w:color="auto"/>
      </w:divBdr>
      <w:divsChild>
        <w:div w:id="347608810">
          <w:marLeft w:val="360"/>
          <w:marRight w:val="0"/>
          <w:marTop w:val="0"/>
          <w:marBottom w:val="0"/>
          <w:divBdr>
            <w:top w:val="none" w:sz="0" w:space="0" w:color="auto"/>
            <w:left w:val="none" w:sz="0" w:space="0" w:color="auto"/>
            <w:bottom w:val="none" w:sz="0" w:space="0" w:color="auto"/>
            <w:right w:val="none" w:sz="0" w:space="0" w:color="auto"/>
          </w:divBdr>
        </w:div>
        <w:div w:id="362754643">
          <w:marLeft w:val="360"/>
          <w:marRight w:val="0"/>
          <w:marTop w:val="0"/>
          <w:marBottom w:val="0"/>
          <w:divBdr>
            <w:top w:val="none" w:sz="0" w:space="0" w:color="auto"/>
            <w:left w:val="none" w:sz="0" w:space="0" w:color="auto"/>
            <w:bottom w:val="none" w:sz="0" w:space="0" w:color="auto"/>
            <w:right w:val="none" w:sz="0" w:space="0" w:color="auto"/>
          </w:divBdr>
        </w:div>
        <w:div w:id="1032615498">
          <w:marLeft w:val="360"/>
          <w:marRight w:val="0"/>
          <w:marTop w:val="0"/>
          <w:marBottom w:val="0"/>
          <w:divBdr>
            <w:top w:val="none" w:sz="0" w:space="0" w:color="auto"/>
            <w:left w:val="none" w:sz="0" w:space="0" w:color="auto"/>
            <w:bottom w:val="none" w:sz="0" w:space="0" w:color="auto"/>
            <w:right w:val="none" w:sz="0" w:space="0" w:color="auto"/>
          </w:divBdr>
        </w:div>
      </w:divsChild>
    </w:div>
    <w:div w:id="1068962020">
      <w:bodyDiv w:val="1"/>
      <w:marLeft w:val="0"/>
      <w:marRight w:val="0"/>
      <w:marTop w:val="0"/>
      <w:marBottom w:val="0"/>
      <w:divBdr>
        <w:top w:val="none" w:sz="0" w:space="0" w:color="auto"/>
        <w:left w:val="none" w:sz="0" w:space="0" w:color="auto"/>
        <w:bottom w:val="none" w:sz="0" w:space="0" w:color="auto"/>
        <w:right w:val="none" w:sz="0" w:space="0" w:color="auto"/>
      </w:divBdr>
      <w:divsChild>
        <w:div w:id="1375351162">
          <w:marLeft w:val="0"/>
          <w:marRight w:val="0"/>
          <w:marTop w:val="0"/>
          <w:marBottom w:val="0"/>
          <w:divBdr>
            <w:top w:val="none" w:sz="0" w:space="0" w:color="auto"/>
            <w:left w:val="none" w:sz="0" w:space="0" w:color="auto"/>
            <w:bottom w:val="none" w:sz="0" w:space="0" w:color="auto"/>
            <w:right w:val="none" w:sz="0" w:space="0" w:color="auto"/>
          </w:divBdr>
        </w:div>
        <w:div w:id="552279824">
          <w:marLeft w:val="0"/>
          <w:marRight w:val="0"/>
          <w:marTop w:val="0"/>
          <w:marBottom w:val="0"/>
          <w:divBdr>
            <w:top w:val="none" w:sz="0" w:space="0" w:color="auto"/>
            <w:left w:val="none" w:sz="0" w:space="0" w:color="auto"/>
            <w:bottom w:val="none" w:sz="0" w:space="0" w:color="auto"/>
            <w:right w:val="none" w:sz="0" w:space="0" w:color="auto"/>
          </w:divBdr>
        </w:div>
      </w:divsChild>
    </w:div>
    <w:div w:id="1236158863">
      <w:bodyDiv w:val="1"/>
      <w:marLeft w:val="0"/>
      <w:marRight w:val="0"/>
      <w:marTop w:val="0"/>
      <w:marBottom w:val="0"/>
      <w:divBdr>
        <w:top w:val="none" w:sz="0" w:space="0" w:color="auto"/>
        <w:left w:val="none" w:sz="0" w:space="0" w:color="auto"/>
        <w:bottom w:val="none" w:sz="0" w:space="0" w:color="auto"/>
        <w:right w:val="none" w:sz="0" w:space="0" w:color="auto"/>
      </w:divBdr>
      <w:divsChild>
        <w:div w:id="627321407">
          <w:marLeft w:val="0"/>
          <w:marRight w:val="0"/>
          <w:marTop w:val="0"/>
          <w:marBottom w:val="0"/>
          <w:divBdr>
            <w:top w:val="none" w:sz="0" w:space="0" w:color="auto"/>
            <w:left w:val="none" w:sz="0" w:space="0" w:color="auto"/>
            <w:bottom w:val="none" w:sz="0" w:space="0" w:color="auto"/>
            <w:right w:val="none" w:sz="0" w:space="0" w:color="auto"/>
          </w:divBdr>
        </w:div>
        <w:div w:id="1289966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pl/web/pozytek/po-dniu-1-marca-2019-roku-wchodza-w-zycie-nowe-wzory-ofert-umow-i-sprawozdan-czyli-podstawowych-dokumentow-systemu-zlecania-zadan-publicznych" TargetMode="External"/><Relationship Id="rId4" Type="http://schemas.openxmlformats.org/officeDocument/2006/relationships/settings" Target="settings.xml"/><Relationship Id="rId9" Type="http://schemas.openxmlformats.org/officeDocument/2006/relationships/hyperlink" Target="http://prawo.sejm.gov.pl/isap.nsf/download.xsp/WDU20180002055/O/D20182055.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ADDD68-53E4-4EDC-B5CC-712C31661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1404</Words>
  <Characters>8428</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WZÓR</vt:lpstr>
    </vt:vector>
  </TitlesOfParts>
  <Company>mps</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creator>Katarzyna Kolodziej</dc:creator>
  <cp:lastModifiedBy>Microsoft Office User</cp:lastModifiedBy>
  <cp:revision>2</cp:revision>
  <cp:lastPrinted>2021-09-03T08:12:00Z</cp:lastPrinted>
  <dcterms:created xsi:type="dcterms:W3CDTF">2021-09-16T12:21:00Z</dcterms:created>
  <dcterms:modified xsi:type="dcterms:W3CDTF">2021-09-16T12:21:00Z</dcterms:modified>
</cp:coreProperties>
</file>